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B1C0B4" w14:textId="67848ABC" w:rsidR="009D748D" w:rsidRDefault="009D748D" w:rsidP="009D748D">
      <w:pPr>
        <w:tabs>
          <w:tab w:val="left" w:pos="1985"/>
        </w:tabs>
        <w:spacing w:after="0"/>
        <w:jc w:val="both"/>
        <w:rPr>
          <w:rFonts w:ascii="Arial" w:eastAsia="SimSun" w:hAnsi="Arial" w:cs="Arial"/>
          <w:b/>
          <w:bCs/>
          <w:sz w:val="24"/>
          <w:szCs w:val="20"/>
        </w:rPr>
      </w:pPr>
      <w:r>
        <w:rPr>
          <w:rFonts w:ascii="Arial" w:hAnsi="Arial" w:cs="Arial"/>
          <w:b/>
          <w:bCs/>
          <w:sz w:val="24"/>
        </w:rPr>
        <w:t>3GPP TSG RAN WG1 #93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="003202D3">
        <w:rPr>
          <w:rFonts w:ascii="Arial" w:hAnsi="Arial" w:cs="Arial"/>
          <w:b/>
          <w:bCs/>
          <w:sz w:val="24"/>
        </w:rPr>
        <w:t xml:space="preserve">  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="0062655F">
        <w:rPr>
          <w:rFonts w:ascii="Arial" w:hAnsi="Arial" w:cs="Arial"/>
          <w:b/>
          <w:bCs/>
          <w:sz w:val="24"/>
        </w:rPr>
        <w:t xml:space="preserve">   </w:t>
      </w:r>
      <w:r w:rsidR="003202D3">
        <w:rPr>
          <w:rFonts w:ascii="Arial" w:hAnsi="Arial" w:cs="Arial"/>
          <w:b/>
          <w:bCs/>
          <w:sz w:val="24"/>
        </w:rPr>
        <w:t xml:space="preserve">  </w:t>
      </w:r>
      <w:r>
        <w:rPr>
          <w:rFonts w:ascii="Arial" w:hAnsi="Arial" w:cs="Arial"/>
          <w:b/>
          <w:bCs/>
          <w:sz w:val="24"/>
        </w:rPr>
        <w:t>R1-18</w:t>
      </w:r>
      <w:r>
        <w:rPr>
          <w:rFonts w:ascii="Arial" w:hAnsi="Arial" w:cs="Arial"/>
          <w:b/>
          <w:bCs/>
          <w:sz w:val="24"/>
          <w:lang w:eastAsia="zh-CN"/>
        </w:rPr>
        <w:t>0</w:t>
      </w:r>
      <w:r w:rsidR="0062655F">
        <w:rPr>
          <w:rFonts w:ascii="Arial" w:hAnsi="Arial" w:cs="Arial"/>
          <w:b/>
          <w:bCs/>
          <w:sz w:val="24"/>
          <w:lang w:eastAsia="zh-CN"/>
        </w:rPr>
        <w:t>7017</w:t>
      </w:r>
    </w:p>
    <w:p w14:paraId="753A776E" w14:textId="77777777" w:rsidR="009D748D" w:rsidRDefault="009D748D" w:rsidP="009D748D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Busan, South Korea, May 21</w:t>
      </w:r>
      <w:r>
        <w:rPr>
          <w:rFonts w:ascii="Arial" w:hAnsi="Arial" w:cs="Arial"/>
          <w:b/>
          <w:bCs/>
          <w:sz w:val="24"/>
          <w:vertAlign w:val="superscript"/>
        </w:rPr>
        <w:t>st</w:t>
      </w:r>
      <w:r>
        <w:rPr>
          <w:rFonts w:ascii="Arial" w:hAnsi="Arial" w:cs="Arial"/>
          <w:b/>
          <w:bCs/>
          <w:sz w:val="24"/>
        </w:rPr>
        <w:t xml:space="preserve"> – May 25</w:t>
      </w:r>
      <w:r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>, 2018</w:t>
      </w:r>
    </w:p>
    <w:p w14:paraId="5F04A015" w14:textId="77777777" w:rsidR="009D748D" w:rsidRDefault="009D748D" w:rsidP="009D748D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4F7E3FD6" w14:textId="77777777" w:rsidR="009D748D" w:rsidRDefault="009D748D" w:rsidP="009D748D">
      <w:pPr>
        <w:tabs>
          <w:tab w:val="left" w:pos="1985"/>
        </w:tabs>
        <w:spacing w:after="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 xml:space="preserve">Source: </w:t>
      </w:r>
      <w:r>
        <w:rPr>
          <w:rFonts w:ascii="Arial" w:hAnsi="Arial" w:cs="Arial"/>
          <w:b/>
          <w:sz w:val="24"/>
        </w:rPr>
        <w:tab/>
        <w:t>InterDigital Inc.</w:t>
      </w:r>
    </w:p>
    <w:p w14:paraId="3963D866" w14:textId="51936C98" w:rsidR="009D748D" w:rsidRDefault="009D748D" w:rsidP="009D748D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eastAsia="zh-CN"/>
        </w:rPr>
      </w:pPr>
      <w:r>
        <w:rPr>
          <w:rFonts w:ascii="Arial" w:hAnsi="Arial" w:cs="Arial"/>
          <w:b/>
          <w:sz w:val="24"/>
        </w:rPr>
        <w:t>Title:</w:t>
      </w:r>
      <w:r>
        <w:rPr>
          <w:rFonts w:ascii="Arial" w:eastAsia="Malgun Gothic" w:hAnsi="Arial" w:cs="Arial"/>
          <w:b/>
          <w:sz w:val="24"/>
          <w:lang w:eastAsia="ko-KR"/>
        </w:rPr>
        <w:tab/>
      </w:r>
      <w:r w:rsidR="00CE48FE">
        <w:rPr>
          <w:rFonts w:ascii="Arial" w:eastAsia="Malgun Gothic" w:hAnsi="Arial" w:cs="Arial"/>
          <w:b/>
          <w:sz w:val="24"/>
          <w:lang w:eastAsia="ko-KR"/>
        </w:rPr>
        <w:t>Discussion o</w:t>
      </w:r>
      <w:r w:rsidRPr="009D748D">
        <w:rPr>
          <w:rFonts w:ascii="Arial" w:eastAsia="Malgun Gothic" w:hAnsi="Arial" w:cs="Arial"/>
          <w:b/>
          <w:sz w:val="24"/>
          <w:lang w:eastAsia="ko-KR"/>
        </w:rPr>
        <w:t xml:space="preserve">n Pathloss </w:t>
      </w:r>
      <w:r w:rsidR="00CE48FE">
        <w:rPr>
          <w:rFonts w:ascii="Arial" w:eastAsia="Malgun Gothic" w:hAnsi="Arial" w:cs="Arial"/>
          <w:b/>
          <w:sz w:val="24"/>
          <w:lang w:eastAsia="ko-KR"/>
        </w:rPr>
        <w:t>Update</w:t>
      </w:r>
      <w:r w:rsidRPr="009D748D">
        <w:rPr>
          <w:rFonts w:ascii="Arial" w:eastAsia="Malgun Gothic" w:hAnsi="Arial" w:cs="Arial"/>
          <w:b/>
          <w:sz w:val="24"/>
          <w:lang w:eastAsia="ko-KR"/>
        </w:rPr>
        <w:t xml:space="preserve"> during Beam Switch</w:t>
      </w:r>
    </w:p>
    <w:p w14:paraId="46718ADC" w14:textId="59CBD86D" w:rsidR="009D748D" w:rsidRDefault="009D748D" w:rsidP="009D748D">
      <w:pPr>
        <w:spacing w:after="0"/>
        <w:jc w:val="both"/>
        <w:rPr>
          <w:rFonts w:ascii="Arial" w:hAnsi="Arial" w:cs="Arial"/>
          <w:sz w:val="24"/>
          <w:lang w:eastAsia="zh-CN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  <w:t xml:space="preserve">  </w:t>
      </w:r>
      <w:r w:rsidR="0062655F">
        <w:rPr>
          <w:rFonts w:ascii="Arial" w:hAnsi="Arial" w:cs="Arial"/>
          <w:b/>
          <w:sz w:val="24"/>
        </w:rPr>
        <w:t xml:space="preserve"> </w:t>
      </w:r>
      <w:r w:rsidR="00CE48FE">
        <w:rPr>
          <w:rFonts w:ascii="Arial" w:hAnsi="Arial" w:cs="Arial"/>
          <w:b/>
          <w:sz w:val="24"/>
        </w:rPr>
        <w:t>7.1.6.1</w:t>
      </w:r>
    </w:p>
    <w:p w14:paraId="0CE8F08B" w14:textId="77777777" w:rsidR="009D748D" w:rsidRDefault="009D748D" w:rsidP="009D748D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b/>
          <w:sz w:val="24"/>
        </w:rPr>
        <w:t>Discussion and Decision</w:t>
      </w:r>
    </w:p>
    <w:p w14:paraId="7EDD9227" w14:textId="77777777" w:rsidR="009D748D" w:rsidRPr="00015556" w:rsidRDefault="009D748D" w:rsidP="00015556">
      <w:pPr>
        <w:spacing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</w:p>
    <w:p w14:paraId="45A92109" w14:textId="77777777" w:rsidR="00261A3A" w:rsidRPr="00DE1E23" w:rsidRDefault="00A35469" w:rsidP="00FF203D">
      <w:pPr>
        <w:pStyle w:val="Heading1"/>
        <w:jc w:val="both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2DE8F2AC" w14:textId="753EB608" w:rsidR="00C771D9" w:rsidRDefault="00C771D9" w:rsidP="00C771D9">
      <w:pPr>
        <w:jc w:val="both"/>
        <w:rPr>
          <w:rFonts w:ascii="Times" w:hAnsi="Times" w:cs="Times"/>
        </w:rPr>
      </w:pPr>
      <w:r w:rsidRPr="00E56069">
        <w:rPr>
          <w:rFonts w:ascii="Times" w:hAnsi="Times" w:cs="Times"/>
        </w:rPr>
        <w:t xml:space="preserve">In RAN1 </w:t>
      </w:r>
      <w:r w:rsidR="00CE1261">
        <w:rPr>
          <w:rFonts w:ascii="Times" w:hAnsi="Times" w:cs="Times"/>
        </w:rPr>
        <w:t>WG1</w:t>
      </w:r>
      <w:r w:rsidRPr="00E56069">
        <w:rPr>
          <w:rFonts w:ascii="Times" w:hAnsi="Times" w:cs="Times"/>
        </w:rPr>
        <w:t xml:space="preserve"> Meeting</w:t>
      </w:r>
      <w:r w:rsidR="00CE1261">
        <w:rPr>
          <w:rFonts w:ascii="Times" w:hAnsi="Times" w:cs="Times"/>
        </w:rPr>
        <w:t xml:space="preserve"> </w:t>
      </w:r>
      <w:r w:rsidR="005E1852">
        <w:rPr>
          <w:rFonts w:ascii="Times" w:hAnsi="Times" w:cs="Times"/>
        </w:rPr>
        <w:t>#92</w:t>
      </w:r>
      <w:r w:rsidR="00B63E64">
        <w:rPr>
          <w:rFonts w:ascii="Times" w:hAnsi="Times" w:cs="Times"/>
        </w:rPr>
        <w:t>b</w:t>
      </w:r>
      <w:r>
        <w:rPr>
          <w:rFonts w:ascii="Times" w:hAnsi="Times" w:cs="Times"/>
        </w:rPr>
        <w:t xml:space="preserve"> </w:t>
      </w:r>
      <w:r>
        <w:rPr>
          <w:rFonts w:ascii="Times" w:hAnsi="Times" w:cs="Times"/>
        </w:rPr>
        <w:fldChar w:fldCharType="begin"/>
      </w:r>
      <w:r>
        <w:rPr>
          <w:rFonts w:ascii="Times" w:hAnsi="Times" w:cs="Times"/>
        </w:rPr>
        <w:instrText xml:space="preserve"> REF _Ref478127360 \r \h </w:instrText>
      </w:r>
      <w:r>
        <w:rPr>
          <w:rFonts w:ascii="Times" w:hAnsi="Times" w:cs="Times"/>
        </w:rPr>
      </w:r>
      <w:r>
        <w:rPr>
          <w:rFonts w:ascii="Times" w:hAnsi="Times" w:cs="Times"/>
        </w:rPr>
        <w:fldChar w:fldCharType="separate"/>
      </w:r>
      <w:r w:rsidR="00D45AA3">
        <w:rPr>
          <w:rFonts w:ascii="Times" w:hAnsi="Times" w:cs="Times"/>
        </w:rPr>
        <w:t>[1]</w:t>
      </w:r>
      <w:r>
        <w:rPr>
          <w:rFonts w:ascii="Times" w:hAnsi="Times" w:cs="Times"/>
        </w:rPr>
        <w:fldChar w:fldCharType="end"/>
      </w:r>
      <w:r w:rsidRPr="00E56069">
        <w:rPr>
          <w:rFonts w:ascii="Times" w:hAnsi="Times" w:cs="Times"/>
        </w:rPr>
        <w:t xml:space="preserve">, </w:t>
      </w:r>
      <w:r w:rsidR="006D6F86">
        <w:rPr>
          <w:rFonts w:ascii="Times" w:hAnsi="Times" w:cs="Times"/>
        </w:rPr>
        <w:t xml:space="preserve">RAN1 continued the discussion </w:t>
      </w:r>
      <w:r w:rsidR="00B63E64">
        <w:rPr>
          <w:rFonts w:ascii="Times" w:hAnsi="Times" w:cs="Times"/>
        </w:rPr>
        <w:t>on both Non-CA and CA topics,</w:t>
      </w:r>
      <w:r w:rsidR="006D6F86">
        <w:rPr>
          <w:rFonts w:ascii="Times" w:hAnsi="Times" w:cs="Times"/>
        </w:rPr>
        <w:t xml:space="preserve"> and the following agreement</w:t>
      </w:r>
      <w:r w:rsidR="00B63E64">
        <w:rPr>
          <w:rFonts w:ascii="Times" w:hAnsi="Times" w:cs="Times"/>
        </w:rPr>
        <w:t>s</w:t>
      </w:r>
      <w:r w:rsidR="00A01E06">
        <w:rPr>
          <w:rFonts w:ascii="Times" w:hAnsi="Times" w:cs="Times"/>
        </w:rPr>
        <w:t xml:space="preserve"> </w:t>
      </w:r>
      <w:r w:rsidR="008F24E5">
        <w:rPr>
          <w:rFonts w:ascii="Times" w:hAnsi="Times" w:cs="Times"/>
        </w:rPr>
        <w:t xml:space="preserve">were </w:t>
      </w:r>
      <w:r w:rsidR="0004245F">
        <w:rPr>
          <w:rFonts w:ascii="Times" w:hAnsi="Times" w:cs="Times"/>
        </w:rPr>
        <w:t>reach</w:t>
      </w:r>
      <w:r w:rsidR="009B74D2">
        <w:rPr>
          <w:rFonts w:ascii="Times" w:hAnsi="Times" w:cs="Times"/>
        </w:rPr>
        <w:t>ed</w:t>
      </w:r>
      <w:r w:rsidR="0004245F">
        <w:rPr>
          <w:rFonts w:ascii="Times" w:hAnsi="Times" w:cs="Times"/>
        </w:rPr>
        <w:t>;</w:t>
      </w:r>
      <w:r>
        <w:rPr>
          <w:rFonts w:ascii="Times" w:hAnsi="Times" w:cs="Time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011C8" w:rsidRPr="00894BF5" w14:paraId="2078AFA5" w14:textId="77777777" w:rsidTr="006011C8">
        <w:tc>
          <w:tcPr>
            <w:tcW w:w="9629" w:type="dxa"/>
          </w:tcPr>
          <w:p w14:paraId="7DAEF1F7" w14:textId="7C417414" w:rsidR="00D407A5" w:rsidRPr="00D407A5" w:rsidRDefault="00D407A5" w:rsidP="00D407A5">
            <w:pPr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Non-</w:t>
            </w:r>
            <w:r w:rsidRPr="00D407A5">
              <w:rPr>
                <w:rFonts w:ascii="Times New Roman" w:hAnsi="Times New Roman" w:cs="Times New Roman"/>
                <w:b/>
                <w:sz w:val="18"/>
                <w:szCs w:val="18"/>
              </w:rPr>
              <w:t>CA Aspects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:</w:t>
            </w:r>
          </w:p>
          <w:p w14:paraId="40D5ED12" w14:textId="18CCA3A7" w:rsidR="00894BF5" w:rsidRPr="00894BF5" w:rsidRDefault="00894BF5" w:rsidP="00894BF5">
            <w:pPr>
              <w:pStyle w:val="ListParagraph"/>
              <w:numPr>
                <w:ilvl w:val="0"/>
                <w:numId w:val="44"/>
              </w:numPr>
              <w:contextualSpacing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894BF5">
              <w:rPr>
                <w:rFonts w:ascii="Times New Roman" w:hAnsi="Times New Roman" w:cs="Times New Roman"/>
                <w:i/>
                <w:sz w:val="18"/>
                <w:szCs w:val="18"/>
              </w:rPr>
              <w:t>Definition of PUSCH open-loop parameter j=0 should also include Msg3 transmission in the RRC_CONNECTED state</w:t>
            </w:r>
          </w:p>
          <w:p w14:paraId="2A688FD5" w14:textId="77777777" w:rsidR="00894BF5" w:rsidRPr="00894BF5" w:rsidRDefault="00894BF5" w:rsidP="00894BF5">
            <w:pPr>
              <w:pStyle w:val="ListParagraph"/>
              <w:numPr>
                <w:ilvl w:val="0"/>
                <w:numId w:val="44"/>
              </w:numPr>
              <w:contextualSpacing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894BF5">
              <w:rPr>
                <w:rFonts w:ascii="Times New Roman" w:hAnsi="Times New Roman" w:cs="Times New Roman"/>
                <w:i/>
                <w:sz w:val="18"/>
                <w:szCs w:val="18"/>
              </w:rPr>
              <w:t>For PUSCH Msg3 in the RRC_CONNECTED state, UE shall use the SSB or CSI-RS associated with the PRACH for the pathloss measurement</w:t>
            </w:r>
          </w:p>
          <w:p w14:paraId="439F2BC7" w14:textId="77777777" w:rsidR="00894BF5" w:rsidRPr="00894BF5" w:rsidRDefault="00894BF5" w:rsidP="00894BF5">
            <w:pPr>
              <w:pStyle w:val="ListParagraph"/>
              <w:numPr>
                <w:ilvl w:val="0"/>
                <w:numId w:val="44"/>
              </w:numPr>
              <w:contextualSpacing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894BF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For PUSCH Msg3 and UE in RRC_CONNECTED state, if the UE is configured with more than one closed-loop process for PUSCH, the CL-PC index shall be fixed to l=0.   </w:t>
            </w:r>
          </w:p>
          <w:p w14:paraId="46277E34" w14:textId="77777777" w:rsidR="00894BF5" w:rsidRPr="00894BF5" w:rsidRDefault="00894BF5" w:rsidP="00894BF5">
            <w:pPr>
              <w:pStyle w:val="ListParagraph"/>
              <w:numPr>
                <w:ilvl w:val="0"/>
                <w:numId w:val="44"/>
              </w:numPr>
              <w:contextualSpacing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894BF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For PUCCH without high layer parameter PUCCH-Spatial-relation-info</w:t>
            </w:r>
            <w:r w:rsidRPr="00894BF5">
              <w:rPr>
                <w:rFonts w:ascii="Times New Roman" w:hAnsi="Times New Roman" w:cs="Times New Roman"/>
                <w:i/>
                <w:sz w:val="18"/>
                <w:szCs w:val="18"/>
              </w:rPr>
              <w:t>, the closed loop index l should also be set to a fixed value, i.e., l=0.</w:t>
            </w:r>
          </w:p>
          <w:p w14:paraId="2B4AEFCB" w14:textId="77777777" w:rsidR="00894BF5" w:rsidRPr="00894BF5" w:rsidRDefault="00894BF5" w:rsidP="00894BF5">
            <w:pPr>
              <w:pStyle w:val="ListParagraph"/>
              <w:numPr>
                <w:ilvl w:val="0"/>
                <w:numId w:val="44"/>
              </w:numPr>
              <w:contextualSpacing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894BF5">
              <w:rPr>
                <w:rFonts w:ascii="Times New Roman" w:hAnsi="Times New Roman" w:cs="Times New Roman"/>
                <w:i/>
                <w:sz w:val="18"/>
                <w:szCs w:val="18"/>
              </w:rPr>
              <w:t>Single K1 value is supported for PUCCH power control</w:t>
            </w:r>
          </w:p>
          <w:p w14:paraId="74DE089F" w14:textId="77777777" w:rsidR="00894BF5" w:rsidRPr="00894BF5" w:rsidRDefault="00894BF5" w:rsidP="00AA60EF">
            <w:pPr>
              <w:pStyle w:val="ListParagraph"/>
              <w:numPr>
                <w:ilvl w:val="1"/>
                <w:numId w:val="44"/>
              </w:numPr>
              <w:contextualSpacing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894BF5">
              <w:rPr>
                <w:rFonts w:ascii="Times New Roman" w:hAnsi="Times New Roman" w:cs="Times New Roman"/>
                <w:i/>
                <w:sz w:val="18"/>
                <w:szCs w:val="18"/>
              </w:rPr>
              <w:t>The value will be decided in RAN1#93</w:t>
            </w:r>
          </w:p>
          <w:p w14:paraId="2EDF0B36" w14:textId="77777777" w:rsidR="00894BF5" w:rsidRPr="00894BF5" w:rsidRDefault="00894BF5" w:rsidP="00894BF5">
            <w:pPr>
              <w:pStyle w:val="ListParagraph"/>
              <w:numPr>
                <w:ilvl w:val="0"/>
                <w:numId w:val="44"/>
              </w:numPr>
              <w:contextualSpacing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894BF5">
              <w:rPr>
                <w:rFonts w:ascii="Times New Roman" w:hAnsi="Times New Roman" w:cs="Times New Roman"/>
                <w:i/>
                <w:sz w:val="18"/>
                <w:szCs w:val="18"/>
              </w:rPr>
              <w:t>Single K2 value is supported for PUCCH power control</w:t>
            </w:r>
          </w:p>
          <w:p w14:paraId="3DBDF374" w14:textId="77777777" w:rsidR="00894BF5" w:rsidRPr="00894BF5" w:rsidRDefault="00894BF5" w:rsidP="00AA60EF">
            <w:pPr>
              <w:pStyle w:val="ListParagraph"/>
              <w:numPr>
                <w:ilvl w:val="1"/>
                <w:numId w:val="44"/>
              </w:numPr>
              <w:contextualSpacing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894BF5">
              <w:rPr>
                <w:rFonts w:ascii="Times New Roman" w:hAnsi="Times New Roman" w:cs="Times New Roman"/>
                <w:i/>
                <w:sz w:val="18"/>
                <w:szCs w:val="18"/>
              </w:rPr>
              <w:t>The value will be decided in RAN1#93</w:t>
            </w:r>
          </w:p>
          <w:p w14:paraId="7749F193" w14:textId="77777777" w:rsidR="00894BF5" w:rsidRPr="00894BF5" w:rsidRDefault="00894BF5" w:rsidP="00894BF5">
            <w:pPr>
              <w:pStyle w:val="ListParagraph"/>
              <w:numPr>
                <w:ilvl w:val="0"/>
                <w:numId w:val="44"/>
              </w:numPr>
              <w:contextualSpacing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894BF5">
              <w:rPr>
                <w:rFonts w:ascii="Times New Roman" w:hAnsi="Times New Roman" w:cs="Times New Roman"/>
                <w:i/>
                <w:sz w:val="18"/>
                <w:szCs w:val="18"/>
              </w:rPr>
              <w:t>UE uses one selected SSB or CSI-RS resource among SSB(s) and CSI-RS resource(s) associated with indicated RACH resource(s) in the handover message for pathloss estimation for PRACH during handover.</w:t>
            </w:r>
          </w:p>
          <w:p w14:paraId="17957DDE" w14:textId="77777777" w:rsidR="00894BF5" w:rsidRPr="00894BF5" w:rsidRDefault="00894BF5" w:rsidP="00894BF5">
            <w:pPr>
              <w:pStyle w:val="ListParagraph"/>
              <w:numPr>
                <w:ilvl w:val="0"/>
                <w:numId w:val="44"/>
              </w:numPr>
              <w:contextualSpacing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894BF5">
              <w:rPr>
                <w:rFonts w:ascii="Times New Roman" w:hAnsi="Times New Roman" w:cs="Times New Roman"/>
                <w:i/>
                <w:sz w:val="18"/>
                <w:szCs w:val="18"/>
              </w:rPr>
              <w:t>For group-common TPC command in DCI format 2-2, both closed loops can be adjusted dynamically</w:t>
            </w:r>
          </w:p>
          <w:p w14:paraId="3C46B622" w14:textId="77777777" w:rsidR="00D407A5" w:rsidRDefault="00D407A5" w:rsidP="00D407A5">
            <w:pPr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B76795E" w14:textId="760F1933" w:rsidR="00D407A5" w:rsidRPr="00D407A5" w:rsidRDefault="00D407A5" w:rsidP="00D407A5">
            <w:pPr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407A5">
              <w:rPr>
                <w:rFonts w:ascii="Times New Roman" w:hAnsi="Times New Roman" w:cs="Times New Roman"/>
                <w:b/>
                <w:sz w:val="18"/>
                <w:szCs w:val="18"/>
              </w:rPr>
              <w:t>CA Aspects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:</w:t>
            </w:r>
          </w:p>
          <w:p w14:paraId="7EFD56A9" w14:textId="556CC0F6" w:rsidR="00D407A5" w:rsidRPr="00D407A5" w:rsidRDefault="00D407A5" w:rsidP="00D407A5">
            <w:pPr>
              <w:pStyle w:val="ListParagraph"/>
              <w:numPr>
                <w:ilvl w:val="0"/>
                <w:numId w:val="44"/>
              </w:numPr>
              <w:contextualSpacing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407A5">
              <w:rPr>
                <w:rFonts w:ascii="Times New Roman" w:hAnsi="Times New Roman" w:cs="Times New Roman" w:hint="eastAsia"/>
                <w:i/>
                <w:sz w:val="18"/>
                <w:szCs w:val="18"/>
              </w:rPr>
              <w:t>Default parameter setting for virtual PHR</w:t>
            </w:r>
          </w:p>
          <w:p w14:paraId="57F2944B" w14:textId="77777777" w:rsidR="00D407A5" w:rsidRPr="00D407A5" w:rsidRDefault="00D407A5" w:rsidP="00D407A5">
            <w:pPr>
              <w:pStyle w:val="ListParagraph"/>
              <w:contextualSpacing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407A5">
              <w:rPr>
                <w:rFonts w:ascii="Times New Roman" w:hAnsi="Times New Roman" w:cs="Times New Roman" w:hint="eastAsia"/>
                <w:i/>
                <w:sz w:val="18"/>
                <w:szCs w:val="18"/>
              </w:rPr>
              <w:t>H</w:t>
            </w:r>
            <w:r w:rsidRPr="00D407A5">
              <w:rPr>
                <w:rFonts w:ascii="Times New Roman" w:hAnsi="Times New Roman" w:cs="Times New Roman"/>
                <w:i/>
                <w:sz w:val="18"/>
                <w:szCs w:val="18"/>
              </w:rPr>
              <w:t>o</w:t>
            </w:r>
            <w:r w:rsidRPr="00D407A5">
              <w:rPr>
                <w:rFonts w:ascii="Times New Roman" w:hAnsi="Times New Roman" w:cs="Times New Roman" w:hint="eastAsia"/>
                <w:i/>
                <w:sz w:val="18"/>
                <w:szCs w:val="18"/>
              </w:rPr>
              <w:t>w to set {j, qd, l}</w:t>
            </w:r>
          </w:p>
          <w:p w14:paraId="102FE7AD" w14:textId="77777777" w:rsidR="00D407A5" w:rsidRPr="00D407A5" w:rsidRDefault="00D407A5" w:rsidP="00D407A5">
            <w:pPr>
              <w:pStyle w:val="ListParagraph"/>
              <w:numPr>
                <w:ilvl w:val="1"/>
                <w:numId w:val="44"/>
              </w:numPr>
              <w:contextualSpacing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bookmarkStart w:id="0" w:name="_Hlk511820611"/>
            <w:r w:rsidRPr="00D407A5">
              <w:rPr>
                <w:rFonts w:ascii="Times New Roman" w:hAnsi="Times New Roman" w:cs="Times New Roman" w:hint="eastAsia"/>
                <w:i/>
                <w:sz w:val="18"/>
                <w:szCs w:val="18"/>
              </w:rPr>
              <w:t>For j, P0alphasetindex = 0 of p0-pusch-alpha-setconfig</w:t>
            </w:r>
          </w:p>
          <w:p w14:paraId="18D796F1" w14:textId="77777777" w:rsidR="00D407A5" w:rsidRPr="00D407A5" w:rsidRDefault="00D407A5" w:rsidP="00D407A5">
            <w:pPr>
              <w:pStyle w:val="ListParagraph"/>
              <w:numPr>
                <w:ilvl w:val="1"/>
                <w:numId w:val="44"/>
              </w:numPr>
              <w:contextualSpacing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407A5">
              <w:rPr>
                <w:rFonts w:ascii="Times New Roman" w:hAnsi="Times New Roman" w:cs="Times New Roman" w:hint="eastAsia"/>
                <w:i/>
                <w:sz w:val="18"/>
                <w:szCs w:val="18"/>
              </w:rPr>
              <w:t>For qd, pusch-pathlossreference-index = 0 of pusch-pathloss-Reference-rs</w:t>
            </w:r>
          </w:p>
          <w:p w14:paraId="21C64CC8" w14:textId="77777777" w:rsidR="00D407A5" w:rsidRPr="00D407A5" w:rsidRDefault="00D407A5" w:rsidP="00D407A5">
            <w:pPr>
              <w:pStyle w:val="ListParagraph"/>
              <w:numPr>
                <w:ilvl w:val="1"/>
                <w:numId w:val="44"/>
              </w:numPr>
              <w:contextualSpacing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bookmarkStart w:id="1" w:name="_Hlk511820652"/>
            <w:r w:rsidRPr="00D407A5">
              <w:rPr>
                <w:rFonts w:ascii="Times New Roman" w:hAnsi="Times New Roman" w:cs="Times New Roman" w:hint="eastAsia"/>
                <w:i/>
                <w:sz w:val="18"/>
                <w:szCs w:val="18"/>
              </w:rPr>
              <w:t>For l, l =0</w:t>
            </w:r>
          </w:p>
          <w:p w14:paraId="4F7C5518" w14:textId="77777777" w:rsidR="00D407A5" w:rsidRPr="00D407A5" w:rsidRDefault="00D407A5" w:rsidP="00D407A5">
            <w:pPr>
              <w:pStyle w:val="ListParagraph"/>
              <w:numPr>
                <w:ilvl w:val="1"/>
                <w:numId w:val="44"/>
              </w:numPr>
              <w:contextualSpacing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407A5">
              <w:rPr>
                <w:rFonts w:ascii="Times New Roman" w:hAnsi="Times New Roman" w:cs="Times New Roman"/>
                <w:i/>
                <w:sz w:val="18"/>
                <w:szCs w:val="18"/>
              </w:rPr>
              <w:t>Note: If the UE is configured with multiple UL BWPs, j, qd, l corresponding to lowest BWP ID are used</w:t>
            </w:r>
          </w:p>
          <w:bookmarkEnd w:id="0"/>
          <w:bookmarkEnd w:id="1"/>
          <w:p w14:paraId="6FD95BA6" w14:textId="77777777" w:rsidR="00D407A5" w:rsidRPr="00D407A5" w:rsidRDefault="00D407A5" w:rsidP="00D407A5">
            <w:pPr>
              <w:pStyle w:val="ListParagraph"/>
              <w:contextualSpacing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14:paraId="428D677E" w14:textId="50868742" w:rsidR="00D407A5" w:rsidRPr="00D407A5" w:rsidRDefault="00D407A5" w:rsidP="00D407A5">
            <w:pPr>
              <w:pStyle w:val="ListParagraph"/>
              <w:numPr>
                <w:ilvl w:val="0"/>
                <w:numId w:val="44"/>
              </w:numPr>
              <w:contextualSpacing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Conclusion: </w:t>
            </w:r>
            <w:r w:rsidRPr="00D407A5">
              <w:rPr>
                <w:rFonts w:ascii="Times New Roman" w:hAnsi="Times New Roman" w:cs="Times New Roman"/>
                <w:i/>
                <w:sz w:val="18"/>
                <w:szCs w:val="18"/>
              </w:rPr>
              <w:t>Type 3 PHR is supported only in case PUSCH is not configured</w:t>
            </w:r>
          </w:p>
          <w:p w14:paraId="3091FAE8" w14:textId="77777777" w:rsidR="00D407A5" w:rsidRPr="00D407A5" w:rsidRDefault="00D407A5" w:rsidP="00D407A5">
            <w:pPr>
              <w:pStyle w:val="ListParagraph"/>
              <w:numPr>
                <w:ilvl w:val="0"/>
                <w:numId w:val="44"/>
              </w:numPr>
              <w:contextualSpacing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407A5">
              <w:rPr>
                <w:rFonts w:ascii="Times New Roman" w:hAnsi="Times New Roman" w:cs="Times New Roman"/>
                <w:i/>
                <w:sz w:val="18"/>
                <w:szCs w:val="18"/>
              </w:rPr>
              <w:t>At least from RAN1 perspective, it is not needed to include Pcmax,c together with PH in case of virtual PHR</w:t>
            </w:r>
          </w:p>
          <w:p w14:paraId="356B235D" w14:textId="77777777" w:rsidR="00D407A5" w:rsidRPr="00D407A5" w:rsidRDefault="00D407A5" w:rsidP="00D407A5">
            <w:pPr>
              <w:pStyle w:val="ListParagraph"/>
              <w:numPr>
                <w:ilvl w:val="0"/>
                <w:numId w:val="44"/>
              </w:numPr>
              <w:contextualSpacing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407A5">
              <w:rPr>
                <w:rFonts w:ascii="Times New Roman" w:hAnsi="Times New Roman" w:cs="Times New Roman" w:hint="eastAsia"/>
                <w:i/>
                <w:sz w:val="18"/>
                <w:szCs w:val="18"/>
              </w:rPr>
              <w:t>Priority rule for SUL</w:t>
            </w:r>
          </w:p>
          <w:p w14:paraId="6A388352" w14:textId="77777777" w:rsidR="00D407A5" w:rsidRPr="00D407A5" w:rsidRDefault="00D407A5" w:rsidP="00D407A5">
            <w:pPr>
              <w:pStyle w:val="ListParagraph"/>
              <w:numPr>
                <w:ilvl w:val="1"/>
                <w:numId w:val="44"/>
              </w:numPr>
              <w:contextualSpacing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407A5">
              <w:rPr>
                <w:rFonts w:ascii="Times New Roman" w:hAnsi="Times New Roman" w:cs="Times New Roman"/>
                <w:i/>
                <w:sz w:val="18"/>
                <w:szCs w:val="18"/>
              </w:rPr>
              <w:t>For simultaneous uplink transmissions that are power-limited, when one or multiple serving cell(s) are configured with both UL and SUL carriers</w:t>
            </w:r>
          </w:p>
          <w:p w14:paraId="1512C725" w14:textId="77777777" w:rsidR="00D407A5" w:rsidRPr="00D407A5" w:rsidRDefault="00D407A5" w:rsidP="00D407A5">
            <w:pPr>
              <w:pStyle w:val="ListParagraph"/>
              <w:numPr>
                <w:ilvl w:val="2"/>
                <w:numId w:val="44"/>
              </w:numPr>
              <w:contextualSpacing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407A5">
              <w:rPr>
                <w:rFonts w:ascii="Times New Roman" w:hAnsi="Times New Roman" w:cs="Times New Roman" w:hint="eastAsia"/>
                <w:i/>
                <w:sz w:val="18"/>
                <w:szCs w:val="18"/>
              </w:rPr>
              <w:t xml:space="preserve">Existing </w:t>
            </w:r>
            <w:r w:rsidRPr="00D407A5">
              <w:rPr>
                <w:rFonts w:ascii="Times New Roman" w:hAnsi="Times New Roman" w:cs="Times New Roman"/>
                <w:i/>
                <w:sz w:val="18"/>
                <w:szCs w:val="18"/>
              </w:rPr>
              <w:t>priority rule based on signals/channels content</w:t>
            </w:r>
          </w:p>
          <w:p w14:paraId="0C6E8E91" w14:textId="77777777" w:rsidR="00D407A5" w:rsidRPr="00D407A5" w:rsidRDefault="00D407A5" w:rsidP="00D407A5">
            <w:pPr>
              <w:pStyle w:val="ListParagraph"/>
              <w:numPr>
                <w:ilvl w:val="2"/>
                <w:numId w:val="44"/>
              </w:numPr>
              <w:contextualSpacing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407A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In case transmissions with the same priority level on the two UL carriers, </w:t>
            </w:r>
          </w:p>
          <w:p w14:paraId="73C9D18B" w14:textId="5686DB6C" w:rsidR="004D78F0" w:rsidRPr="00D407A5" w:rsidRDefault="00D407A5" w:rsidP="00F55AAF">
            <w:pPr>
              <w:pStyle w:val="ListParagraph"/>
              <w:numPr>
                <w:ilvl w:val="3"/>
                <w:numId w:val="44"/>
              </w:numPr>
              <w:contextualSpacing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407A5">
              <w:rPr>
                <w:rFonts w:ascii="Times New Roman" w:hAnsi="Times New Roman" w:cs="Times New Roman"/>
                <w:i/>
                <w:sz w:val="18"/>
                <w:szCs w:val="18"/>
              </w:rPr>
              <w:t>the UL carrier which is configured for PUCCH has higher priority</w:t>
            </w:r>
          </w:p>
        </w:tc>
      </w:tr>
    </w:tbl>
    <w:p w14:paraId="45015C4E" w14:textId="77777777" w:rsidR="007577F9" w:rsidRPr="00E56069" w:rsidRDefault="007577F9" w:rsidP="00FF203D">
      <w:pPr>
        <w:spacing w:line="240" w:lineRule="auto"/>
        <w:ind w:left="1440"/>
        <w:jc w:val="both"/>
        <w:rPr>
          <w:rFonts w:ascii="Times" w:eastAsia="MS Mincho" w:hAnsi="Times" w:cs="Times"/>
          <w:i/>
          <w:iCs/>
          <w:sz w:val="20"/>
          <w:lang w:eastAsia="ja-JP"/>
        </w:rPr>
      </w:pPr>
    </w:p>
    <w:p w14:paraId="2101EBE8" w14:textId="0ED26CEF" w:rsidR="000E37BE" w:rsidRDefault="00CA4D15" w:rsidP="00EE2242">
      <w:pPr>
        <w:spacing w:line="276" w:lineRule="auto"/>
        <w:jc w:val="both"/>
        <w:rPr>
          <w:rFonts w:ascii="Times" w:hAnsi="Times" w:cs="Times"/>
        </w:rPr>
      </w:pPr>
      <w:r>
        <w:rPr>
          <w:rFonts w:ascii="Times New Roman" w:hAnsi="Times New Roman"/>
          <w:color w:val="000000"/>
        </w:rPr>
        <w:t xml:space="preserve">In </w:t>
      </w:r>
      <w:r w:rsidR="009B16F4">
        <w:rPr>
          <w:rFonts w:ascii="Times New Roman" w:hAnsi="Times New Roman"/>
          <w:color w:val="000000"/>
        </w:rPr>
        <w:t xml:space="preserve">NR, dynamic selection of </w:t>
      </w:r>
      <w:r w:rsidR="00FD7CA5">
        <w:rPr>
          <w:rFonts w:ascii="Times New Roman" w:hAnsi="Times New Roman"/>
          <w:color w:val="000000"/>
        </w:rPr>
        <w:t>UE receive</w:t>
      </w:r>
      <w:r w:rsidR="009B16F4">
        <w:rPr>
          <w:rFonts w:ascii="Times New Roman" w:hAnsi="Times New Roman"/>
          <w:color w:val="000000"/>
        </w:rPr>
        <w:t xml:space="preserve"> beams adds further complexities to pathloss measurements, and consequently to the operation of uplink power control</w:t>
      </w:r>
      <w:r>
        <w:rPr>
          <w:rFonts w:ascii="Times New Roman" w:hAnsi="Times New Roman"/>
          <w:color w:val="000000"/>
        </w:rPr>
        <w:t xml:space="preserve">. </w:t>
      </w:r>
      <w:r w:rsidR="00101AFD">
        <w:rPr>
          <w:rFonts w:ascii="Times" w:hAnsi="Times" w:cs="Times"/>
        </w:rPr>
        <w:t>I</w:t>
      </w:r>
      <w:r w:rsidR="00131BE1">
        <w:rPr>
          <w:rFonts w:ascii="Times" w:hAnsi="Times" w:cs="Times"/>
        </w:rPr>
        <w:t>n th</w:t>
      </w:r>
      <w:r w:rsidR="004D78F0">
        <w:rPr>
          <w:rFonts w:ascii="Times" w:hAnsi="Times" w:cs="Times"/>
        </w:rPr>
        <w:t>is</w:t>
      </w:r>
      <w:r w:rsidR="00FF203D" w:rsidRPr="00E56069">
        <w:rPr>
          <w:rFonts w:ascii="Times" w:hAnsi="Times" w:cs="Times"/>
        </w:rPr>
        <w:t xml:space="preserve"> contribution, </w:t>
      </w:r>
      <w:r w:rsidR="006F0D3F">
        <w:rPr>
          <w:rFonts w:ascii="Times" w:hAnsi="Times" w:cs="Times"/>
        </w:rPr>
        <w:t>we provide our perspective</w:t>
      </w:r>
      <w:r w:rsidR="00FD7CA5">
        <w:rPr>
          <w:rFonts w:ascii="Times" w:hAnsi="Times" w:cs="Times"/>
        </w:rPr>
        <w:t>s</w:t>
      </w:r>
      <w:r w:rsidR="006F0D3F">
        <w:rPr>
          <w:rFonts w:ascii="Times" w:hAnsi="Times" w:cs="Times"/>
        </w:rPr>
        <w:t xml:space="preserve"> on </w:t>
      </w:r>
      <w:r w:rsidR="009B16F4">
        <w:rPr>
          <w:rFonts w:ascii="Times" w:hAnsi="Times" w:cs="Times"/>
        </w:rPr>
        <w:t>t</w:t>
      </w:r>
      <w:r w:rsidR="00FD7CA5">
        <w:rPr>
          <w:rFonts w:ascii="Times" w:hAnsi="Times" w:cs="Times"/>
        </w:rPr>
        <w:t>h</w:t>
      </w:r>
      <w:r w:rsidR="009B16F4">
        <w:rPr>
          <w:rFonts w:ascii="Times" w:hAnsi="Times" w:cs="Times"/>
        </w:rPr>
        <w:t>e operation of closed loop power control with accumulative TPC during a receive beam switch</w:t>
      </w:r>
      <w:r w:rsidR="00101AFD">
        <w:rPr>
          <w:rFonts w:ascii="Times" w:hAnsi="Times" w:cs="Times"/>
        </w:rPr>
        <w:t>.</w:t>
      </w:r>
    </w:p>
    <w:p w14:paraId="4B38659E" w14:textId="7FCAE2AC" w:rsidR="0003212F" w:rsidRDefault="0003212F" w:rsidP="00FF203D">
      <w:pPr>
        <w:jc w:val="both"/>
        <w:rPr>
          <w:rFonts w:ascii="Times" w:hAnsi="Times" w:cs="Times"/>
        </w:rPr>
      </w:pPr>
    </w:p>
    <w:p w14:paraId="411E7BBD" w14:textId="461E03FB" w:rsidR="00085A01" w:rsidRPr="005066E0" w:rsidRDefault="00D37F89" w:rsidP="005066E0">
      <w:pPr>
        <w:pStyle w:val="Heading1"/>
        <w:pBdr>
          <w:top w:val="single" w:sz="12" w:space="5" w:color="auto"/>
        </w:pBdr>
        <w:spacing w:after="120"/>
        <w:jc w:val="both"/>
        <w:rPr>
          <w:sz w:val="32"/>
          <w:szCs w:val="32"/>
          <w:lang w:val="en-US"/>
        </w:rPr>
      </w:pPr>
      <w:r>
        <w:rPr>
          <w:sz w:val="32"/>
          <w:szCs w:val="32"/>
        </w:rPr>
        <w:lastRenderedPageBreak/>
        <w:t>Beam Switch and Pathloss Measurement</w:t>
      </w:r>
    </w:p>
    <w:p w14:paraId="7599AADE" w14:textId="39A9B5F6" w:rsidR="000C6701" w:rsidRPr="00EE2242" w:rsidRDefault="007C366C" w:rsidP="00EE2242">
      <w:pPr>
        <w:spacing w:line="276" w:lineRule="auto"/>
        <w:jc w:val="both"/>
        <w:rPr>
          <w:rFonts w:ascii="Times New Roman" w:hAnsi="Times New Roman"/>
          <w:color w:val="000000"/>
        </w:rPr>
      </w:pPr>
      <w:r w:rsidRPr="00EE2242">
        <w:rPr>
          <w:rFonts w:ascii="Times New Roman" w:hAnsi="Times New Roman"/>
          <w:color w:val="000000"/>
        </w:rPr>
        <w:t>For UL power control</w:t>
      </w:r>
      <w:r w:rsidR="00FD7CA5">
        <w:rPr>
          <w:rFonts w:ascii="Times New Roman" w:hAnsi="Times New Roman"/>
          <w:color w:val="000000"/>
        </w:rPr>
        <w:t>,</w:t>
      </w:r>
      <w:r w:rsidRPr="00EE2242">
        <w:rPr>
          <w:rFonts w:ascii="Times New Roman" w:hAnsi="Times New Roman"/>
          <w:color w:val="000000"/>
        </w:rPr>
        <w:t xml:space="preserve"> </w:t>
      </w:r>
      <w:r w:rsidR="003C1DF1" w:rsidRPr="00EE2242">
        <w:rPr>
          <w:rFonts w:ascii="Times New Roman" w:hAnsi="Times New Roman"/>
          <w:color w:val="000000"/>
        </w:rPr>
        <w:t>pathloss estimat</w:t>
      </w:r>
      <w:r w:rsidR="00C30F8A" w:rsidRPr="00EE2242">
        <w:rPr>
          <w:rFonts w:ascii="Times New Roman" w:hAnsi="Times New Roman"/>
          <w:color w:val="000000"/>
        </w:rPr>
        <w:t>ion is performed</w:t>
      </w:r>
      <w:r w:rsidR="00646A61" w:rsidRPr="00EE2242">
        <w:rPr>
          <w:rFonts w:ascii="Times New Roman" w:hAnsi="Times New Roman"/>
          <w:color w:val="000000"/>
        </w:rPr>
        <w:t xml:space="preserve"> based on</w:t>
      </w:r>
      <w:r w:rsidR="003C1DF1" w:rsidRPr="00EE2242">
        <w:rPr>
          <w:rFonts w:ascii="Times New Roman" w:hAnsi="Times New Roman"/>
          <w:color w:val="000000"/>
        </w:rPr>
        <w:t xml:space="preserve"> the difference between </w:t>
      </w:r>
      <w:r w:rsidR="00646A61" w:rsidRPr="00EE2242">
        <w:rPr>
          <w:rFonts w:ascii="Times New Roman" w:hAnsi="Times New Roman"/>
          <w:color w:val="000000"/>
        </w:rPr>
        <w:t xml:space="preserve">the </w:t>
      </w:r>
      <w:r w:rsidR="003C1DF1" w:rsidRPr="00EE2242">
        <w:rPr>
          <w:rFonts w:ascii="Times New Roman" w:hAnsi="Times New Roman"/>
          <w:color w:val="000000"/>
        </w:rPr>
        <w:t>reference</w:t>
      </w:r>
      <w:r w:rsidR="00646A61" w:rsidRPr="00EE2242">
        <w:rPr>
          <w:rFonts w:ascii="Times New Roman" w:hAnsi="Times New Roman"/>
          <w:color w:val="000000"/>
        </w:rPr>
        <w:t xml:space="preserve"> s</w:t>
      </w:r>
      <w:r w:rsidR="003C1DF1" w:rsidRPr="00EE2242">
        <w:rPr>
          <w:rFonts w:ascii="Times New Roman" w:hAnsi="Times New Roman"/>
          <w:color w:val="000000"/>
        </w:rPr>
        <w:t>ignal</w:t>
      </w:r>
      <w:r w:rsidR="00646A61" w:rsidRPr="00EE2242">
        <w:rPr>
          <w:rFonts w:ascii="Times New Roman" w:hAnsi="Times New Roman"/>
          <w:color w:val="000000"/>
        </w:rPr>
        <w:t xml:space="preserve"> p</w:t>
      </w:r>
      <w:r w:rsidR="003C1DF1" w:rsidRPr="00EE2242">
        <w:rPr>
          <w:rFonts w:ascii="Times New Roman" w:hAnsi="Times New Roman"/>
          <w:color w:val="000000"/>
        </w:rPr>
        <w:t xml:space="preserve">ower and </w:t>
      </w:r>
      <w:r w:rsidR="00646A61" w:rsidRPr="00EE2242">
        <w:rPr>
          <w:rFonts w:ascii="Times New Roman" w:hAnsi="Times New Roman"/>
          <w:color w:val="000000"/>
        </w:rPr>
        <w:t xml:space="preserve">the </w:t>
      </w:r>
      <w:r w:rsidR="003C1DF1" w:rsidRPr="00EE2242">
        <w:rPr>
          <w:rFonts w:ascii="Times New Roman" w:hAnsi="Times New Roman"/>
          <w:color w:val="000000"/>
        </w:rPr>
        <w:t>higher layer filtered RSRP</w:t>
      </w:r>
      <w:r w:rsidR="00646A61" w:rsidRPr="00EE2242">
        <w:rPr>
          <w:rFonts w:ascii="Times New Roman" w:hAnsi="Times New Roman"/>
          <w:color w:val="000000"/>
        </w:rPr>
        <w:t xml:space="preserve">. </w:t>
      </w:r>
      <w:r w:rsidR="003C1DF1" w:rsidRPr="00EE2242">
        <w:rPr>
          <w:rFonts w:ascii="Times New Roman" w:hAnsi="Times New Roman"/>
          <w:color w:val="000000"/>
        </w:rPr>
        <w:t xml:space="preserve">For beam based transmission, </w:t>
      </w:r>
      <w:r w:rsidR="00646A61" w:rsidRPr="00EE2242">
        <w:rPr>
          <w:rFonts w:ascii="Times New Roman" w:hAnsi="Times New Roman"/>
          <w:color w:val="000000"/>
        </w:rPr>
        <w:t>while the same principl</w:t>
      </w:r>
      <w:r w:rsidR="0094229A" w:rsidRPr="00EE2242">
        <w:rPr>
          <w:rFonts w:ascii="Times New Roman" w:hAnsi="Times New Roman"/>
          <w:color w:val="000000"/>
        </w:rPr>
        <w:t>e</w:t>
      </w:r>
      <w:r w:rsidR="00646A61" w:rsidRPr="00EE2242">
        <w:rPr>
          <w:rFonts w:ascii="Times New Roman" w:hAnsi="Times New Roman"/>
          <w:color w:val="000000"/>
        </w:rPr>
        <w:t xml:space="preserve"> is held, some consideration for efficient implementation of power control may be needed.</w:t>
      </w:r>
    </w:p>
    <w:p w14:paraId="5843EB83" w14:textId="0A80F9E2" w:rsidR="00FD7CA5" w:rsidRPr="00EE2242" w:rsidRDefault="00EE2242" w:rsidP="00FD7CA5">
      <w:pPr>
        <w:spacing w:line="276" w:lineRule="auto"/>
        <w:jc w:val="both"/>
        <w:rPr>
          <w:rFonts w:ascii="Times New Roman" w:hAnsi="Times New Roman"/>
          <w:color w:val="000000"/>
        </w:rPr>
      </w:pPr>
      <w:r w:rsidRPr="00EE2242">
        <w:rPr>
          <w:rFonts w:ascii="Times New Roman" w:hAnsi="Times New Roman"/>
          <w:color w:val="000000"/>
        </w:rPr>
        <w:t xml:space="preserve">To reduce inter-cell interference a TRP may restrict the set of </w:t>
      </w:r>
      <w:r w:rsidR="002E44C7" w:rsidRPr="00EE2242">
        <w:rPr>
          <w:rFonts w:ascii="Times New Roman" w:hAnsi="Times New Roman"/>
          <w:color w:val="000000"/>
        </w:rPr>
        <w:t>BPLs</w:t>
      </w:r>
      <w:r w:rsidRPr="00EE2242">
        <w:rPr>
          <w:rFonts w:ascii="Times New Roman" w:hAnsi="Times New Roman"/>
          <w:color w:val="000000"/>
        </w:rPr>
        <w:t xml:space="preserve"> that a UE may use </w:t>
      </w:r>
      <w:r w:rsidR="002E44C7" w:rsidRPr="00EE2242">
        <w:rPr>
          <w:rFonts w:ascii="Times New Roman" w:hAnsi="Times New Roman"/>
          <w:color w:val="000000"/>
        </w:rPr>
        <w:t>to</w:t>
      </w:r>
      <w:r w:rsidRPr="00EE2242">
        <w:rPr>
          <w:rFonts w:ascii="Times New Roman" w:hAnsi="Times New Roman"/>
          <w:color w:val="000000"/>
        </w:rPr>
        <w:t xml:space="preserve"> reduce interference to a </w:t>
      </w:r>
      <w:r w:rsidR="002E44C7" w:rsidRPr="00EE2242">
        <w:rPr>
          <w:rFonts w:ascii="Times New Roman" w:hAnsi="Times New Roman"/>
          <w:color w:val="000000"/>
        </w:rPr>
        <w:t>neighboring</w:t>
      </w:r>
      <w:r w:rsidRPr="00EE2242">
        <w:rPr>
          <w:rFonts w:ascii="Times New Roman" w:hAnsi="Times New Roman"/>
          <w:color w:val="000000"/>
        </w:rPr>
        <w:t xml:space="preserve"> cell. </w:t>
      </w:r>
      <w:r w:rsidR="00646A61" w:rsidRPr="00EE2242">
        <w:rPr>
          <w:rFonts w:ascii="Times New Roman" w:hAnsi="Times New Roman"/>
          <w:color w:val="000000"/>
        </w:rPr>
        <w:t xml:space="preserve">Since in NR, </w:t>
      </w:r>
      <w:r w:rsidR="00FD7CA5">
        <w:rPr>
          <w:rFonts w:ascii="Times New Roman" w:hAnsi="Times New Roman"/>
          <w:color w:val="000000"/>
        </w:rPr>
        <w:t xml:space="preserve">as shown in Figure 1, </w:t>
      </w:r>
      <w:r w:rsidR="00646A61" w:rsidRPr="00EE2242">
        <w:rPr>
          <w:rFonts w:ascii="Times New Roman" w:hAnsi="Times New Roman"/>
          <w:color w:val="000000"/>
        </w:rPr>
        <w:t xml:space="preserve">a </w:t>
      </w:r>
      <w:r w:rsidR="003C1DF1" w:rsidRPr="00EE2242">
        <w:rPr>
          <w:rFonts w:ascii="Times New Roman" w:hAnsi="Times New Roman"/>
          <w:color w:val="000000"/>
        </w:rPr>
        <w:t xml:space="preserve">UE </w:t>
      </w:r>
      <w:r w:rsidR="007C366C" w:rsidRPr="00EE2242">
        <w:rPr>
          <w:rFonts w:ascii="Times New Roman" w:hAnsi="Times New Roman"/>
          <w:color w:val="000000"/>
        </w:rPr>
        <w:t>may frequent</w:t>
      </w:r>
      <w:r w:rsidR="00646A61" w:rsidRPr="00EE2242">
        <w:rPr>
          <w:rFonts w:ascii="Times New Roman" w:hAnsi="Times New Roman"/>
          <w:color w:val="000000"/>
        </w:rPr>
        <w:t xml:space="preserve">ly </w:t>
      </w:r>
      <w:r w:rsidR="007C366C" w:rsidRPr="00EE2242">
        <w:rPr>
          <w:rFonts w:ascii="Times New Roman" w:hAnsi="Times New Roman"/>
          <w:color w:val="000000"/>
        </w:rPr>
        <w:t>optimizes</w:t>
      </w:r>
      <w:r w:rsidR="00646A61" w:rsidRPr="00EE2242">
        <w:rPr>
          <w:rFonts w:ascii="Times New Roman" w:hAnsi="Times New Roman"/>
          <w:color w:val="000000"/>
        </w:rPr>
        <w:t xml:space="preserve"> the choice of its receive beam, </w:t>
      </w:r>
      <w:r w:rsidR="007C366C" w:rsidRPr="00EE2242">
        <w:rPr>
          <w:rFonts w:ascii="Times New Roman" w:hAnsi="Times New Roman"/>
          <w:color w:val="000000"/>
        </w:rPr>
        <w:t xml:space="preserve">the </w:t>
      </w:r>
      <w:r w:rsidR="00646A61" w:rsidRPr="00EE2242">
        <w:rPr>
          <w:rFonts w:ascii="Times New Roman" w:hAnsi="Times New Roman"/>
          <w:color w:val="000000"/>
        </w:rPr>
        <w:t xml:space="preserve">difference in pathloss measurement resulted from </w:t>
      </w:r>
      <w:r w:rsidR="007C366C" w:rsidRPr="00EE2242">
        <w:rPr>
          <w:rFonts w:ascii="Times New Roman" w:hAnsi="Times New Roman"/>
          <w:color w:val="000000"/>
        </w:rPr>
        <w:t xml:space="preserve">a </w:t>
      </w:r>
      <w:r w:rsidR="00646A61" w:rsidRPr="00EE2242">
        <w:rPr>
          <w:rFonts w:ascii="Times New Roman" w:hAnsi="Times New Roman"/>
          <w:color w:val="000000"/>
        </w:rPr>
        <w:t>potential beam switching needs to be considered</w:t>
      </w:r>
      <w:r w:rsidR="000C6701" w:rsidRPr="00EE2242">
        <w:rPr>
          <w:rFonts w:ascii="Times New Roman" w:hAnsi="Times New Roman"/>
          <w:color w:val="000000"/>
        </w:rPr>
        <w:t xml:space="preserve"> in </w:t>
      </w:r>
      <w:r w:rsidR="007C366C" w:rsidRPr="00EE2242">
        <w:rPr>
          <w:rFonts w:ascii="Times New Roman" w:hAnsi="Times New Roman"/>
          <w:color w:val="000000"/>
        </w:rPr>
        <w:t xml:space="preserve">the </w:t>
      </w:r>
      <w:r w:rsidR="000C6701" w:rsidRPr="00EE2242">
        <w:rPr>
          <w:rFonts w:ascii="Times New Roman" w:hAnsi="Times New Roman"/>
          <w:color w:val="000000"/>
        </w:rPr>
        <w:t>operation of closed loop power control</w:t>
      </w:r>
      <w:r w:rsidR="00646A61" w:rsidRPr="00EE2242">
        <w:rPr>
          <w:rFonts w:ascii="Times New Roman" w:hAnsi="Times New Roman"/>
          <w:color w:val="000000"/>
        </w:rPr>
        <w:t>.</w:t>
      </w:r>
      <w:r w:rsidR="00F57E9B" w:rsidRPr="00EE2242">
        <w:rPr>
          <w:rFonts w:ascii="Times New Roman" w:hAnsi="Times New Roman"/>
          <w:color w:val="000000"/>
        </w:rPr>
        <w:t xml:space="preserve"> </w:t>
      </w:r>
      <w:r w:rsidR="000C6701" w:rsidRPr="00EE2242">
        <w:rPr>
          <w:rFonts w:ascii="Times New Roman" w:hAnsi="Times New Roman"/>
          <w:color w:val="000000"/>
        </w:rPr>
        <w:t xml:space="preserve">A change in a BPL may not be always entirely based on pathloss. </w:t>
      </w:r>
      <w:r w:rsidR="00FD7CA5" w:rsidRPr="00EE2242">
        <w:rPr>
          <w:rFonts w:ascii="Times New Roman" w:hAnsi="Times New Roman"/>
          <w:color w:val="000000"/>
        </w:rPr>
        <w:t xml:space="preserve">In NR deployments, the interference on the uplink may be highly variable and increased compared to legacy deployments due to dynamic BPL switching. There is also a higher likelihood of scheduling MU transmissions on the uplink compared to previous legacy deployments that may also </w:t>
      </w:r>
      <w:r w:rsidR="002E44C7" w:rsidRPr="00EE2242">
        <w:rPr>
          <w:rFonts w:ascii="Times New Roman" w:hAnsi="Times New Roman"/>
          <w:color w:val="000000"/>
        </w:rPr>
        <w:t>influence</w:t>
      </w:r>
      <w:r w:rsidR="00FD7CA5" w:rsidRPr="00EE2242">
        <w:rPr>
          <w:rFonts w:ascii="Times New Roman" w:hAnsi="Times New Roman"/>
          <w:color w:val="000000"/>
        </w:rPr>
        <w:t xml:space="preserve"> uplink beam selection.</w:t>
      </w:r>
    </w:p>
    <w:p w14:paraId="66BAE53A" w14:textId="20CC230A" w:rsidR="000C6701" w:rsidRPr="00EE2242" w:rsidRDefault="000C6701" w:rsidP="00EE2242">
      <w:pPr>
        <w:spacing w:line="276" w:lineRule="auto"/>
        <w:jc w:val="both"/>
        <w:rPr>
          <w:rFonts w:ascii="Times New Roman" w:hAnsi="Times New Roman"/>
          <w:color w:val="000000"/>
        </w:rPr>
      </w:pPr>
      <w:r w:rsidRPr="00EE2242">
        <w:rPr>
          <w:rFonts w:ascii="Times New Roman" w:hAnsi="Times New Roman"/>
          <w:color w:val="000000"/>
        </w:rPr>
        <w:t xml:space="preserve">In certain scenarios, a change in BPL may be required by excluding certain beams for mitigating imposed interference </w:t>
      </w:r>
      <w:r w:rsidR="007C366C" w:rsidRPr="00EE2242">
        <w:rPr>
          <w:rFonts w:ascii="Times New Roman" w:hAnsi="Times New Roman"/>
          <w:color w:val="000000"/>
        </w:rPr>
        <w:t>by</w:t>
      </w:r>
      <w:r w:rsidRPr="00EE2242">
        <w:rPr>
          <w:rFonts w:ascii="Times New Roman" w:hAnsi="Times New Roman"/>
          <w:color w:val="000000"/>
        </w:rPr>
        <w:t xml:space="preserve"> </w:t>
      </w:r>
      <w:r w:rsidR="002E44C7" w:rsidRPr="00EE2242">
        <w:rPr>
          <w:rFonts w:ascii="Times New Roman" w:hAnsi="Times New Roman"/>
          <w:color w:val="000000"/>
        </w:rPr>
        <w:t>neighboring</w:t>
      </w:r>
      <w:r w:rsidRPr="00EE2242">
        <w:rPr>
          <w:rFonts w:ascii="Times New Roman" w:hAnsi="Times New Roman"/>
          <w:color w:val="000000"/>
        </w:rPr>
        <w:t xml:space="preserve"> cells or UEs. Therefore, in the case of a BPL switch, a UE is required to use a different beam set than </w:t>
      </w:r>
      <w:r w:rsidR="00FD7CA5">
        <w:rPr>
          <w:rFonts w:ascii="Times New Roman" w:hAnsi="Times New Roman"/>
          <w:color w:val="000000"/>
        </w:rPr>
        <w:t>the beam that</w:t>
      </w:r>
      <w:r w:rsidRPr="00EE2242">
        <w:rPr>
          <w:rFonts w:ascii="Times New Roman" w:hAnsi="Times New Roman"/>
          <w:color w:val="000000"/>
        </w:rPr>
        <w:t xml:space="preserve"> it ha</w:t>
      </w:r>
      <w:r w:rsidR="00FD7CA5">
        <w:rPr>
          <w:rFonts w:ascii="Times New Roman" w:hAnsi="Times New Roman"/>
          <w:color w:val="000000"/>
        </w:rPr>
        <w:t>d</w:t>
      </w:r>
      <w:r w:rsidRPr="00EE2242">
        <w:rPr>
          <w:rFonts w:ascii="Times New Roman" w:hAnsi="Times New Roman"/>
          <w:color w:val="000000"/>
        </w:rPr>
        <w:t xml:space="preserve"> been </w:t>
      </w:r>
      <w:r w:rsidR="00FD7CA5">
        <w:rPr>
          <w:rFonts w:ascii="Times New Roman" w:hAnsi="Times New Roman"/>
          <w:color w:val="000000"/>
        </w:rPr>
        <w:t>configured</w:t>
      </w:r>
      <w:r w:rsidRPr="00EE2242">
        <w:rPr>
          <w:rFonts w:ascii="Times New Roman" w:hAnsi="Times New Roman"/>
          <w:color w:val="000000"/>
        </w:rPr>
        <w:t>. Since, the new BPL may exhibit a different path loss, the transmitted power need to be adjusted accordingly.</w:t>
      </w:r>
    </w:p>
    <w:p w14:paraId="6E0C40BC" w14:textId="079215E7" w:rsidR="000E4E78" w:rsidRPr="00EE2242" w:rsidRDefault="001F7599" w:rsidP="00174925">
      <w:pPr>
        <w:spacing w:line="276" w:lineRule="auto"/>
        <w:jc w:val="center"/>
        <w:rPr>
          <w:rFonts w:ascii="Times New Roman" w:hAnsi="Times New Roman"/>
          <w:color w:val="000000"/>
        </w:rPr>
      </w:pPr>
      <w:r w:rsidRPr="00EE2242">
        <w:rPr>
          <w:rFonts w:ascii="Times New Roman" w:hAnsi="Times New Roman"/>
          <w:color w:val="000000"/>
        </w:rPr>
        <w:object w:dxaOrig="6780" w:dyaOrig="3510" w14:anchorId="1F1E72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8.5pt;height:112.5pt" o:ole="">
            <v:imagedata r:id="rId11" o:title=""/>
          </v:shape>
          <o:OLEObject Type="Embed" ProgID="Visio.Drawing.15" ShapeID="_x0000_i1025" DrawAspect="Content" ObjectID="_1587555340" r:id="rId12"/>
        </w:object>
      </w:r>
    </w:p>
    <w:p w14:paraId="671C5EB6" w14:textId="030ABECE" w:rsidR="000E4E78" w:rsidRPr="00EE2242" w:rsidRDefault="000E4E78" w:rsidP="00174925">
      <w:pPr>
        <w:spacing w:line="276" w:lineRule="auto"/>
        <w:jc w:val="center"/>
        <w:rPr>
          <w:rFonts w:ascii="Times New Roman" w:hAnsi="Times New Roman"/>
          <w:color w:val="000000"/>
        </w:rPr>
      </w:pPr>
      <w:bookmarkStart w:id="2" w:name="_Ref477429576"/>
      <w:r w:rsidRPr="00EE2242">
        <w:rPr>
          <w:rFonts w:ascii="Times New Roman" w:hAnsi="Times New Roman"/>
          <w:color w:val="000000"/>
        </w:rPr>
        <w:t xml:space="preserve">Figure </w:t>
      </w:r>
      <w:r w:rsidRPr="00EE2242">
        <w:rPr>
          <w:rFonts w:ascii="Times New Roman" w:hAnsi="Times New Roman"/>
          <w:color w:val="000000"/>
        </w:rPr>
        <w:fldChar w:fldCharType="begin"/>
      </w:r>
      <w:r w:rsidRPr="00EE2242">
        <w:rPr>
          <w:rFonts w:ascii="Times New Roman" w:hAnsi="Times New Roman"/>
          <w:color w:val="000000"/>
        </w:rPr>
        <w:instrText xml:space="preserve"> SEQ Figure \* ARABIC </w:instrText>
      </w:r>
      <w:r w:rsidRPr="00EE2242">
        <w:rPr>
          <w:rFonts w:ascii="Times New Roman" w:hAnsi="Times New Roman"/>
          <w:color w:val="000000"/>
        </w:rPr>
        <w:fldChar w:fldCharType="separate"/>
      </w:r>
      <w:r w:rsidR="00174925">
        <w:rPr>
          <w:rFonts w:ascii="Times New Roman" w:hAnsi="Times New Roman"/>
          <w:noProof/>
          <w:color w:val="000000"/>
        </w:rPr>
        <w:t>1</w:t>
      </w:r>
      <w:r w:rsidRPr="00EE2242">
        <w:rPr>
          <w:rFonts w:ascii="Times New Roman" w:hAnsi="Times New Roman"/>
          <w:color w:val="000000"/>
        </w:rPr>
        <w:fldChar w:fldCharType="end"/>
      </w:r>
      <w:bookmarkEnd w:id="2"/>
      <w:r w:rsidRPr="00EE2242">
        <w:rPr>
          <w:rFonts w:ascii="Times New Roman" w:hAnsi="Times New Roman"/>
          <w:color w:val="000000"/>
        </w:rPr>
        <w:t xml:space="preserve"> BPL determination</w:t>
      </w:r>
    </w:p>
    <w:p w14:paraId="3B9A48E8" w14:textId="1A6D92E8" w:rsidR="00F57E9B" w:rsidRPr="00EE2242" w:rsidRDefault="00051955" w:rsidP="00EE2242">
      <w:pPr>
        <w:spacing w:line="276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It has been already agreed that if either </w:t>
      </w:r>
      <w:r w:rsidRPr="00051955">
        <w:rPr>
          <w:rFonts w:ascii="Times New Roman" w:hAnsi="Times New Roman"/>
          <w:i/>
          <w:color w:val="000000"/>
        </w:rPr>
        <w:t>P</w:t>
      </w:r>
      <w:r w:rsidRPr="00051955">
        <w:rPr>
          <w:rFonts w:ascii="Times New Roman" w:hAnsi="Times New Roman"/>
          <w:i/>
          <w:color w:val="000000"/>
          <w:vertAlign w:val="subscript"/>
        </w:rPr>
        <w:t>0</w:t>
      </w:r>
      <w:r>
        <w:rPr>
          <w:rFonts w:ascii="Times New Roman" w:hAnsi="Times New Roman"/>
          <w:color w:val="000000"/>
        </w:rPr>
        <w:t xml:space="preserve"> </w:t>
      </w:r>
      <w:r w:rsidR="00C8434A">
        <w:rPr>
          <w:rFonts w:ascii="Times New Roman" w:hAnsi="Times New Roman"/>
          <w:color w:val="000000"/>
        </w:rPr>
        <w:t>and/</w:t>
      </w:r>
      <w:r>
        <w:rPr>
          <w:rFonts w:ascii="Times New Roman" w:hAnsi="Times New Roman"/>
          <w:color w:val="000000"/>
        </w:rPr>
        <w:t xml:space="preserve">or </w:t>
      </w:r>
      <w:r w:rsidRPr="00051955">
        <w:rPr>
          <w:rFonts w:ascii="Times New Roman" w:hAnsi="Times New Roman"/>
          <w:i/>
          <w:color w:val="000000"/>
        </w:rPr>
        <w:t>α</w:t>
      </w:r>
      <w:r>
        <w:rPr>
          <w:rFonts w:ascii="Times New Roman" w:hAnsi="Times New Roman"/>
          <w:color w:val="000000"/>
        </w:rPr>
        <w:t xml:space="preserve"> changes, the power control loop is </w:t>
      </w:r>
      <w:r w:rsidR="00C8434A">
        <w:rPr>
          <w:rFonts w:ascii="Times New Roman" w:hAnsi="Times New Roman"/>
          <w:color w:val="000000"/>
        </w:rPr>
        <w:t xml:space="preserve">automatically </w:t>
      </w:r>
      <w:r>
        <w:rPr>
          <w:rFonts w:ascii="Times New Roman" w:hAnsi="Times New Roman"/>
          <w:color w:val="000000"/>
        </w:rPr>
        <w:t xml:space="preserve">reset. However, it is not decided yet what would happen in case of a beam </w:t>
      </w:r>
      <w:r w:rsidR="00C8434A">
        <w:rPr>
          <w:rFonts w:ascii="Times New Roman" w:hAnsi="Times New Roman"/>
          <w:color w:val="000000"/>
        </w:rPr>
        <w:t>switch</w:t>
      </w:r>
      <w:r>
        <w:rPr>
          <w:rFonts w:ascii="Times New Roman" w:hAnsi="Times New Roman"/>
          <w:color w:val="000000"/>
        </w:rPr>
        <w:t xml:space="preserve"> without any change in </w:t>
      </w:r>
      <w:r w:rsidRPr="00051955">
        <w:rPr>
          <w:rFonts w:ascii="Times New Roman" w:hAnsi="Times New Roman"/>
          <w:i/>
          <w:color w:val="000000"/>
        </w:rPr>
        <w:t>P</w:t>
      </w:r>
      <w:r w:rsidRPr="00051955">
        <w:rPr>
          <w:rFonts w:ascii="Times New Roman" w:hAnsi="Times New Roman"/>
          <w:i/>
          <w:color w:val="000000"/>
          <w:vertAlign w:val="subscript"/>
        </w:rPr>
        <w:t>0</w:t>
      </w:r>
      <w:r>
        <w:rPr>
          <w:rFonts w:ascii="Times New Roman" w:hAnsi="Times New Roman"/>
          <w:color w:val="000000"/>
        </w:rPr>
        <w:t xml:space="preserve"> or </w:t>
      </w:r>
      <w:r w:rsidRPr="00051955">
        <w:rPr>
          <w:rFonts w:ascii="Times New Roman" w:hAnsi="Times New Roman"/>
          <w:i/>
          <w:color w:val="000000"/>
        </w:rPr>
        <w:t>α</w:t>
      </w:r>
      <w:r>
        <w:rPr>
          <w:rFonts w:ascii="Times New Roman" w:hAnsi="Times New Roman"/>
          <w:color w:val="000000"/>
        </w:rPr>
        <w:t xml:space="preserve">. </w:t>
      </w:r>
      <w:r w:rsidR="000C6701" w:rsidRPr="00EE2242">
        <w:rPr>
          <w:rFonts w:ascii="Times New Roman" w:hAnsi="Times New Roman"/>
          <w:color w:val="000000"/>
        </w:rPr>
        <w:t xml:space="preserve">Since </w:t>
      </w:r>
      <w:r w:rsidR="007C366C" w:rsidRPr="00EE2242">
        <w:rPr>
          <w:rFonts w:ascii="Times New Roman" w:hAnsi="Times New Roman"/>
          <w:color w:val="000000"/>
        </w:rPr>
        <w:t>simultaneous</w:t>
      </w:r>
      <w:r w:rsidR="000C6701" w:rsidRPr="00EE2242">
        <w:rPr>
          <w:rFonts w:ascii="Times New Roman" w:hAnsi="Times New Roman"/>
          <w:color w:val="000000"/>
        </w:rPr>
        <w:t xml:space="preserve"> </w:t>
      </w:r>
      <w:r w:rsidR="002E44C7" w:rsidRPr="00EE2242">
        <w:rPr>
          <w:rFonts w:ascii="Times New Roman" w:hAnsi="Times New Roman"/>
          <w:color w:val="000000"/>
        </w:rPr>
        <w:t>maintenance</w:t>
      </w:r>
      <w:r w:rsidR="000C6701" w:rsidRPr="00EE2242">
        <w:rPr>
          <w:rFonts w:ascii="Times New Roman" w:hAnsi="Times New Roman"/>
          <w:color w:val="000000"/>
        </w:rPr>
        <w:t xml:space="preserve"> of pathloss measurements for multiple</w:t>
      </w:r>
      <w:r w:rsidR="007C366C" w:rsidRPr="00EE2242">
        <w:rPr>
          <w:rFonts w:ascii="Times New Roman" w:hAnsi="Times New Roman"/>
          <w:color w:val="000000"/>
        </w:rPr>
        <w:t xml:space="preserve"> (&gt;2)</w:t>
      </w:r>
      <w:r w:rsidR="000C6701" w:rsidRPr="00EE2242">
        <w:rPr>
          <w:rFonts w:ascii="Times New Roman" w:hAnsi="Times New Roman"/>
          <w:color w:val="000000"/>
        </w:rPr>
        <w:t xml:space="preserve"> TPC process</w:t>
      </w:r>
      <w:r w:rsidR="001D7D17" w:rsidRPr="00EE2242">
        <w:rPr>
          <w:rFonts w:ascii="Times New Roman" w:hAnsi="Times New Roman"/>
          <w:color w:val="000000"/>
        </w:rPr>
        <w:t>es</w:t>
      </w:r>
      <w:r w:rsidR="000C6701" w:rsidRPr="00EE2242">
        <w:rPr>
          <w:rFonts w:ascii="Times New Roman" w:hAnsi="Times New Roman"/>
          <w:color w:val="000000"/>
        </w:rPr>
        <w:t xml:space="preserve"> is neither efficient nor supported in NR</w:t>
      </w:r>
      <w:r w:rsidR="007C366C" w:rsidRPr="00EE2242">
        <w:rPr>
          <w:rFonts w:ascii="Times New Roman" w:hAnsi="Times New Roman"/>
          <w:color w:val="000000"/>
        </w:rPr>
        <w:t xml:space="preserve">, </w:t>
      </w:r>
      <w:r w:rsidR="00D43363" w:rsidRPr="00EE2242">
        <w:rPr>
          <w:rFonts w:ascii="Times New Roman" w:hAnsi="Times New Roman"/>
          <w:color w:val="000000"/>
        </w:rPr>
        <w:t xml:space="preserve">other solutions are needed to assure </w:t>
      </w:r>
      <w:r w:rsidR="002E44C7" w:rsidRPr="00EE2242">
        <w:rPr>
          <w:rFonts w:ascii="Times New Roman" w:hAnsi="Times New Roman"/>
          <w:color w:val="000000"/>
        </w:rPr>
        <w:t>continuity</w:t>
      </w:r>
      <w:r w:rsidR="00D43363" w:rsidRPr="00EE2242">
        <w:rPr>
          <w:rFonts w:ascii="Times New Roman" w:hAnsi="Times New Roman"/>
          <w:color w:val="000000"/>
        </w:rPr>
        <w:t xml:space="preserve"> in proper operation of power control </w:t>
      </w:r>
      <w:r w:rsidR="001D7D17" w:rsidRPr="00EE2242">
        <w:rPr>
          <w:rFonts w:ascii="Times New Roman" w:hAnsi="Times New Roman"/>
          <w:color w:val="000000"/>
        </w:rPr>
        <w:t xml:space="preserve">with </w:t>
      </w:r>
      <w:r w:rsidR="008F436B" w:rsidRPr="00EE2242">
        <w:rPr>
          <w:rFonts w:ascii="Times New Roman" w:hAnsi="Times New Roman"/>
          <w:color w:val="000000"/>
        </w:rPr>
        <w:t xml:space="preserve">the </w:t>
      </w:r>
      <w:r w:rsidR="001D7D17" w:rsidRPr="00EE2242">
        <w:rPr>
          <w:rFonts w:ascii="Times New Roman" w:hAnsi="Times New Roman"/>
          <w:color w:val="000000"/>
        </w:rPr>
        <w:t xml:space="preserve">accumulative TPC </w:t>
      </w:r>
      <w:r w:rsidR="00D43363" w:rsidRPr="00EE2242">
        <w:rPr>
          <w:rFonts w:ascii="Times New Roman" w:hAnsi="Times New Roman"/>
          <w:color w:val="000000"/>
        </w:rPr>
        <w:t xml:space="preserve">during </w:t>
      </w:r>
      <w:r w:rsidR="00C8434A">
        <w:rPr>
          <w:rFonts w:ascii="Times New Roman" w:hAnsi="Times New Roman"/>
          <w:color w:val="000000"/>
        </w:rPr>
        <w:t xml:space="preserve">a </w:t>
      </w:r>
      <w:r w:rsidR="00D43363" w:rsidRPr="00EE2242">
        <w:rPr>
          <w:rFonts w:ascii="Times New Roman" w:hAnsi="Times New Roman"/>
          <w:color w:val="000000"/>
        </w:rPr>
        <w:t xml:space="preserve">beam switch. </w:t>
      </w:r>
      <w:r w:rsidR="008F436B" w:rsidRPr="00EE2242">
        <w:rPr>
          <w:rFonts w:ascii="Times New Roman" w:hAnsi="Times New Roman"/>
          <w:color w:val="000000"/>
        </w:rPr>
        <w:t xml:space="preserve">In the accumulative TPC mode, </w:t>
      </w:r>
      <w:r w:rsidR="001C6507">
        <w:rPr>
          <w:rFonts w:ascii="Times New Roman" w:hAnsi="Times New Roman"/>
          <w:color w:val="000000"/>
        </w:rPr>
        <w:t xml:space="preserve">the </w:t>
      </w:r>
      <w:r w:rsidR="007C366C" w:rsidRPr="00EE2242">
        <w:rPr>
          <w:rFonts w:ascii="Times New Roman" w:hAnsi="Times New Roman"/>
          <w:color w:val="000000"/>
        </w:rPr>
        <w:t>pathloss difference between two beams</w:t>
      </w:r>
      <w:r w:rsidR="003A6FC6" w:rsidRPr="00EE2242">
        <w:rPr>
          <w:rFonts w:ascii="Times New Roman" w:hAnsi="Times New Roman"/>
          <w:color w:val="000000"/>
        </w:rPr>
        <w:t xml:space="preserve"> become</w:t>
      </w:r>
      <w:r w:rsidR="001C6507">
        <w:rPr>
          <w:rFonts w:ascii="Times New Roman" w:hAnsi="Times New Roman"/>
          <w:color w:val="000000"/>
        </w:rPr>
        <w:t>s</w:t>
      </w:r>
      <w:r w:rsidR="003A6FC6" w:rsidRPr="00EE2242">
        <w:rPr>
          <w:rFonts w:ascii="Times New Roman" w:hAnsi="Times New Roman"/>
          <w:color w:val="000000"/>
        </w:rPr>
        <w:t xml:space="preserve"> an important issue </w:t>
      </w:r>
      <w:r w:rsidR="008F436B" w:rsidRPr="00EE2242">
        <w:rPr>
          <w:rFonts w:ascii="Times New Roman" w:hAnsi="Times New Roman"/>
          <w:color w:val="000000"/>
        </w:rPr>
        <w:t>due to the memory of the</w:t>
      </w:r>
      <w:r w:rsidR="003A6FC6" w:rsidRPr="00EE2242">
        <w:rPr>
          <w:rFonts w:ascii="Times New Roman" w:hAnsi="Times New Roman"/>
          <w:color w:val="000000"/>
        </w:rPr>
        <w:t xml:space="preserve"> power control</w:t>
      </w:r>
      <w:r w:rsidR="00C8434A">
        <w:rPr>
          <w:rFonts w:ascii="Times New Roman" w:hAnsi="Times New Roman"/>
          <w:color w:val="000000"/>
        </w:rPr>
        <w:t xml:space="preserve"> loop</w:t>
      </w:r>
      <w:r w:rsidR="003A6FC6" w:rsidRPr="00EE2242">
        <w:rPr>
          <w:rFonts w:ascii="Times New Roman" w:hAnsi="Times New Roman"/>
          <w:color w:val="000000"/>
        </w:rPr>
        <w:t xml:space="preserve">. </w:t>
      </w:r>
      <w:r w:rsidR="00F57E9B" w:rsidRPr="00EE2242">
        <w:rPr>
          <w:rFonts w:ascii="Times New Roman" w:hAnsi="Times New Roman"/>
          <w:color w:val="000000"/>
        </w:rPr>
        <w:t>To address potential issues related to</w:t>
      </w:r>
      <w:r w:rsidR="003C1DF1" w:rsidRPr="00EE2242">
        <w:rPr>
          <w:rFonts w:ascii="Times New Roman" w:hAnsi="Times New Roman"/>
          <w:color w:val="000000"/>
        </w:rPr>
        <w:t xml:space="preserve"> </w:t>
      </w:r>
      <w:r w:rsidR="00F57E9B" w:rsidRPr="00EE2242">
        <w:rPr>
          <w:rFonts w:ascii="Times New Roman" w:hAnsi="Times New Roman"/>
          <w:color w:val="000000"/>
        </w:rPr>
        <w:t>pathloss measurements</w:t>
      </w:r>
      <w:r w:rsidR="003C1DF1" w:rsidRPr="00EE2242">
        <w:rPr>
          <w:rFonts w:ascii="Times New Roman" w:hAnsi="Times New Roman"/>
          <w:color w:val="000000"/>
        </w:rPr>
        <w:t xml:space="preserve"> due to beam switching</w:t>
      </w:r>
      <w:r w:rsidR="00F57E9B" w:rsidRPr="00EE2242">
        <w:rPr>
          <w:rFonts w:ascii="Times New Roman" w:hAnsi="Times New Roman"/>
          <w:color w:val="000000"/>
        </w:rPr>
        <w:t>,</w:t>
      </w:r>
      <w:r w:rsidR="003C1DF1" w:rsidRPr="00EE2242">
        <w:rPr>
          <w:rFonts w:ascii="Times New Roman" w:hAnsi="Times New Roman"/>
          <w:color w:val="000000"/>
        </w:rPr>
        <w:t xml:space="preserve"> </w:t>
      </w:r>
      <w:r w:rsidR="00F57E9B" w:rsidRPr="00EE2242">
        <w:rPr>
          <w:rFonts w:ascii="Times New Roman" w:hAnsi="Times New Roman"/>
          <w:color w:val="000000"/>
        </w:rPr>
        <w:t>different alternative approach</w:t>
      </w:r>
      <w:r w:rsidR="003E1D75">
        <w:rPr>
          <w:rFonts w:ascii="Times New Roman" w:hAnsi="Times New Roman"/>
          <w:color w:val="000000"/>
        </w:rPr>
        <w:t>es</w:t>
      </w:r>
      <w:r w:rsidR="00F57E9B" w:rsidRPr="00EE2242">
        <w:rPr>
          <w:rFonts w:ascii="Times New Roman" w:hAnsi="Times New Roman"/>
          <w:color w:val="000000"/>
        </w:rPr>
        <w:t xml:space="preserve"> can be considered. </w:t>
      </w:r>
    </w:p>
    <w:p w14:paraId="325434DE" w14:textId="2FEB4EBB" w:rsidR="000C6701" w:rsidRPr="008904B7" w:rsidRDefault="000C6701" w:rsidP="008904B7">
      <w:pPr>
        <w:spacing w:line="276" w:lineRule="auto"/>
        <w:jc w:val="both"/>
        <w:rPr>
          <w:rFonts w:ascii="Times New Roman" w:hAnsi="Times New Roman"/>
          <w:b/>
          <w:color w:val="000000"/>
          <w:u w:val="single"/>
        </w:rPr>
      </w:pPr>
      <w:r w:rsidRPr="008904B7">
        <w:rPr>
          <w:rFonts w:ascii="Times New Roman" w:hAnsi="Times New Roman"/>
          <w:b/>
          <w:color w:val="000000"/>
          <w:u w:val="single"/>
        </w:rPr>
        <w:t>Power Control Loop</w:t>
      </w:r>
      <w:r w:rsidR="00F57E9B" w:rsidRPr="008904B7">
        <w:rPr>
          <w:rFonts w:ascii="Times New Roman" w:hAnsi="Times New Roman"/>
          <w:b/>
          <w:color w:val="000000"/>
          <w:u w:val="single"/>
        </w:rPr>
        <w:t xml:space="preserve"> </w:t>
      </w:r>
      <w:r w:rsidR="003A6FC6" w:rsidRPr="008904B7">
        <w:rPr>
          <w:rFonts w:ascii="Times New Roman" w:hAnsi="Times New Roman"/>
          <w:b/>
          <w:color w:val="000000"/>
          <w:u w:val="single"/>
        </w:rPr>
        <w:t>Reset</w:t>
      </w:r>
      <w:r w:rsidR="003C1DF1" w:rsidRPr="008904B7">
        <w:rPr>
          <w:rFonts w:ascii="Times New Roman" w:hAnsi="Times New Roman"/>
          <w:b/>
          <w:color w:val="000000"/>
          <w:u w:val="single"/>
        </w:rPr>
        <w:t xml:space="preserve"> </w:t>
      </w:r>
    </w:p>
    <w:p w14:paraId="632D28B0" w14:textId="2D86078D" w:rsidR="003C1DF1" w:rsidRPr="00EE2242" w:rsidRDefault="000C6701" w:rsidP="008904B7">
      <w:pPr>
        <w:spacing w:line="276" w:lineRule="auto"/>
        <w:jc w:val="both"/>
        <w:rPr>
          <w:rFonts w:ascii="Times New Roman" w:hAnsi="Times New Roman"/>
          <w:color w:val="000000"/>
        </w:rPr>
      </w:pPr>
      <w:r w:rsidRPr="00EE2242">
        <w:rPr>
          <w:rFonts w:ascii="Times New Roman" w:hAnsi="Times New Roman"/>
          <w:color w:val="000000"/>
        </w:rPr>
        <w:t>To prevent any distortion in pathloss measurement</w:t>
      </w:r>
      <w:r w:rsidR="00646A61" w:rsidRPr="00EE2242">
        <w:rPr>
          <w:rFonts w:ascii="Times New Roman" w:hAnsi="Times New Roman"/>
          <w:color w:val="000000"/>
        </w:rPr>
        <w:t xml:space="preserve">, </w:t>
      </w:r>
      <w:r w:rsidR="003C1DF1" w:rsidRPr="00EE2242">
        <w:rPr>
          <w:rFonts w:ascii="Times New Roman" w:hAnsi="Times New Roman"/>
          <w:color w:val="000000"/>
        </w:rPr>
        <w:t>when changing to a new beam, the UE may</w:t>
      </w:r>
      <w:r w:rsidRPr="00EE2242">
        <w:rPr>
          <w:rFonts w:ascii="Times New Roman" w:hAnsi="Times New Roman"/>
          <w:color w:val="000000"/>
        </w:rPr>
        <w:t xml:space="preserve"> simply</w:t>
      </w:r>
      <w:r w:rsidR="00773901" w:rsidRPr="00EE2242">
        <w:rPr>
          <w:rFonts w:ascii="Times New Roman" w:hAnsi="Times New Roman"/>
          <w:color w:val="000000"/>
        </w:rPr>
        <w:t xml:space="preserve"> restart TPC process. Therefore, as the UE reconfigures to a new receive beam, it also </w:t>
      </w:r>
      <w:r w:rsidR="00997A0E" w:rsidRPr="00EE2242">
        <w:rPr>
          <w:rFonts w:ascii="Times New Roman" w:hAnsi="Times New Roman"/>
          <w:color w:val="000000"/>
        </w:rPr>
        <w:t xml:space="preserve">can </w:t>
      </w:r>
      <w:r w:rsidR="00773901" w:rsidRPr="00EE2242">
        <w:rPr>
          <w:rFonts w:ascii="Times New Roman" w:hAnsi="Times New Roman"/>
          <w:color w:val="000000"/>
        </w:rPr>
        <w:t>reinitialize the power control setting</w:t>
      </w:r>
      <w:r w:rsidR="00997A0E" w:rsidRPr="00EE2242">
        <w:rPr>
          <w:rFonts w:ascii="Times New Roman" w:hAnsi="Times New Roman"/>
          <w:color w:val="000000"/>
        </w:rPr>
        <w:t>s</w:t>
      </w:r>
      <w:r w:rsidR="00773901" w:rsidRPr="00EE2242">
        <w:rPr>
          <w:rFonts w:ascii="Times New Roman" w:hAnsi="Times New Roman"/>
          <w:color w:val="000000"/>
        </w:rPr>
        <w:t xml:space="preserve">, and start </w:t>
      </w:r>
      <w:r w:rsidR="00997A0E" w:rsidRPr="00EE2242">
        <w:rPr>
          <w:rFonts w:ascii="Times New Roman" w:hAnsi="Times New Roman"/>
          <w:color w:val="000000"/>
        </w:rPr>
        <w:t>over</w:t>
      </w:r>
      <w:r w:rsidR="00773901" w:rsidRPr="00EE2242">
        <w:rPr>
          <w:rFonts w:ascii="Times New Roman" w:hAnsi="Times New Roman"/>
          <w:color w:val="000000"/>
        </w:rPr>
        <w:t xml:space="preserve">. After the reset, UE resumes accumulation of TPC commands again to arrive at an accurate estimate of the pathloss. While such approach </w:t>
      </w:r>
      <w:r w:rsidR="002E44C7" w:rsidRPr="00EE2242">
        <w:rPr>
          <w:rFonts w:ascii="Times New Roman" w:hAnsi="Times New Roman"/>
          <w:color w:val="000000"/>
        </w:rPr>
        <w:t>resolves</w:t>
      </w:r>
      <w:r w:rsidR="00773901" w:rsidRPr="00EE2242">
        <w:rPr>
          <w:rFonts w:ascii="Times New Roman" w:hAnsi="Times New Roman"/>
          <w:color w:val="000000"/>
        </w:rPr>
        <w:t xml:space="preserve"> potential distortion of the pathloss measurement due to the beam switch, it results in some lag in convergence of the power control loop.</w:t>
      </w:r>
      <w:r w:rsidR="00831A5D" w:rsidRPr="00EE2242">
        <w:rPr>
          <w:rFonts w:ascii="Times New Roman" w:hAnsi="Times New Roman"/>
          <w:color w:val="000000"/>
        </w:rPr>
        <w:t xml:space="preserve"> Given the dynamic behavior of beam pairing process, it may be that by the time the loop converges, a new beam is selected and the power control loop gets reset again</w:t>
      </w:r>
      <w:r w:rsidR="00C8434A">
        <w:rPr>
          <w:rFonts w:ascii="Times New Roman" w:hAnsi="Times New Roman"/>
          <w:color w:val="000000"/>
        </w:rPr>
        <w:t xml:space="preserve"> and </w:t>
      </w:r>
      <w:r w:rsidR="003E1D75">
        <w:rPr>
          <w:rFonts w:ascii="Times New Roman" w:hAnsi="Times New Roman"/>
          <w:color w:val="000000"/>
        </w:rPr>
        <w:t xml:space="preserve">cause </w:t>
      </w:r>
      <w:r w:rsidR="00C8434A">
        <w:rPr>
          <w:rFonts w:ascii="Times New Roman" w:hAnsi="Times New Roman"/>
          <w:color w:val="000000"/>
        </w:rPr>
        <w:t xml:space="preserve">further delay </w:t>
      </w:r>
      <w:r w:rsidR="003E1D75">
        <w:rPr>
          <w:rFonts w:ascii="Times New Roman" w:hAnsi="Times New Roman"/>
          <w:color w:val="000000"/>
        </w:rPr>
        <w:t xml:space="preserve">in </w:t>
      </w:r>
      <w:r w:rsidR="00C8434A">
        <w:rPr>
          <w:rFonts w:ascii="Times New Roman" w:hAnsi="Times New Roman"/>
          <w:color w:val="000000"/>
        </w:rPr>
        <w:t>the convergence</w:t>
      </w:r>
      <w:r w:rsidR="00831A5D" w:rsidRPr="00EE2242">
        <w:rPr>
          <w:rFonts w:ascii="Times New Roman" w:hAnsi="Times New Roman"/>
          <w:color w:val="000000"/>
        </w:rPr>
        <w:t>.</w:t>
      </w:r>
    </w:p>
    <w:p w14:paraId="1A962145" w14:textId="47FBC90F" w:rsidR="00964B2A" w:rsidRDefault="00964B2A" w:rsidP="008904B7">
      <w:pPr>
        <w:spacing w:line="276" w:lineRule="auto"/>
        <w:jc w:val="both"/>
        <w:rPr>
          <w:rFonts w:ascii="Times New Roman" w:hAnsi="Times New Roman"/>
          <w:color w:val="000000"/>
        </w:rPr>
      </w:pPr>
    </w:p>
    <w:p w14:paraId="215D300C" w14:textId="53EDAA2C" w:rsidR="00C8434A" w:rsidRDefault="00C8434A" w:rsidP="008904B7">
      <w:pPr>
        <w:spacing w:line="276" w:lineRule="auto"/>
        <w:jc w:val="both"/>
        <w:rPr>
          <w:rFonts w:ascii="Times New Roman" w:hAnsi="Times New Roman"/>
          <w:color w:val="000000"/>
        </w:rPr>
      </w:pPr>
      <w:bookmarkStart w:id="3" w:name="_Hlk510130750"/>
      <w:r>
        <w:rPr>
          <w:rFonts w:ascii="Times New Roman" w:hAnsi="Times New Roman"/>
          <w:b/>
          <w:i/>
          <w:lang w:val="en-GB"/>
        </w:rPr>
        <w:lastRenderedPageBreak/>
        <w:t>Observation 1</w:t>
      </w:r>
      <w:r w:rsidRPr="00C8434A">
        <w:rPr>
          <w:rFonts w:ascii="Times New Roman" w:hAnsi="Times New Roman"/>
          <w:b/>
          <w:i/>
          <w:lang w:val="en-GB"/>
        </w:rPr>
        <w:t xml:space="preserve">: </w:t>
      </w:r>
      <w:r w:rsidRPr="00C8434A">
        <w:rPr>
          <w:rFonts w:ascii="Times New Roman" w:hAnsi="Times New Roman"/>
          <w:i/>
          <w:lang w:val="en-GB"/>
        </w:rPr>
        <w:t xml:space="preserve"> </w:t>
      </w:r>
      <w:r>
        <w:rPr>
          <w:rFonts w:ascii="Times New Roman" w:hAnsi="Times New Roman"/>
          <w:i/>
          <w:lang w:val="en-GB"/>
        </w:rPr>
        <w:t xml:space="preserve">Resetting the power control loop resolves the </w:t>
      </w:r>
      <w:r w:rsidR="002E44C7">
        <w:rPr>
          <w:rFonts w:ascii="Times New Roman" w:hAnsi="Times New Roman"/>
          <w:i/>
          <w:lang w:val="en-GB"/>
        </w:rPr>
        <w:t>problem</w:t>
      </w:r>
      <w:r>
        <w:rPr>
          <w:rFonts w:ascii="Times New Roman" w:hAnsi="Times New Roman"/>
          <w:i/>
          <w:lang w:val="en-GB"/>
        </w:rPr>
        <w:t xml:space="preserve"> related to the </w:t>
      </w:r>
      <w:r w:rsidR="001F7599">
        <w:rPr>
          <w:rFonts w:ascii="Times New Roman" w:hAnsi="Times New Roman"/>
          <w:i/>
          <w:lang w:val="en-GB"/>
        </w:rPr>
        <w:t xml:space="preserve">pathloss differences observed during a beam switch, however it may </w:t>
      </w:r>
      <w:r w:rsidR="002E44C7">
        <w:rPr>
          <w:rFonts w:ascii="Times New Roman" w:hAnsi="Times New Roman"/>
          <w:i/>
          <w:lang w:val="en-GB"/>
        </w:rPr>
        <w:t>delay</w:t>
      </w:r>
      <w:r w:rsidR="001F7599">
        <w:rPr>
          <w:rFonts w:ascii="Times New Roman" w:hAnsi="Times New Roman"/>
          <w:i/>
          <w:lang w:val="en-GB"/>
        </w:rPr>
        <w:t xml:space="preserve"> the convergence of the loop.</w:t>
      </w:r>
    </w:p>
    <w:p w14:paraId="3415EB97" w14:textId="77777777" w:rsidR="00C8434A" w:rsidRPr="00EE2242" w:rsidRDefault="00C8434A" w:rsidP="008904B7">
      <w:pPr>
        <w:spacing w:line="276" w:lineRule="auto"/>
        <w:jc w:val="both"/>
        <w:rPr>
          <w:rFonts w:ascii="Times New Roman" w:hAnsi="Times New Roman"/>
          <w:color w:val="000000"/>
        </w:rPr>
      </w:pPr>
    </w:p>
    <w:p w14:paraId="7A58A09C" w14:textId="756AB455" w:rsidR="00655FB3" w:rsidRPr="008904B7" w:rsidRDefault="00655FB3" w:rsidP="008904B7">
      <w:pPr>
        <w:spacing w:line="276" w:lineRule="auto"/>
        <w:jc w:val="both"/>
        <w:rPr>
          <w:rFonts w:ascii="Times New Roman" w:hAnsi="Times New Roman"/>
          <w:b/>
          <w:color w:val="000000"/>
          <w:u w:val="single"/>
        </w:rPr>
      </w:pPr>
      <w:r w:rsidRPr="008904B7">
        <w:rPr>
          <w:rFonts w:ascii="Times New Roman" w:hAnsi="Times New Roman"/>
          <w:b/>
          <w:color w:val="000000"/>
          <w:u w:val="single"/>
        </w:rPr>
        <w:t xml:space="preserve">TPC or Pathloss Correction </w:t>
      </w:r>
    </w:p>
    <w:p w14:paraId="124A708A" w14:textId="4CC3F227" w:rsidR="00274EB2" w:rsidRPr="00EE2242" w:rsidRDefault="00964B2A" w:rsidP="008904B7">
      <w:pPr>
        <w:spacing w:line="276" w:lineRule="auto"/>
        <w:jc w:val="both"/>
        <w:rPr>
          <w:rFonts w:ascii="Times New Roman" w:hAnsi="Times New Roman"/>
          <w:color w:val="000000"/>
        </w:rPr>
      </w:pPr>
      <w:r w:rsidRPr="00EE2242">
        <w:rPr>
          <w:rFonts w:ascii="Times New Roman" w:hAnsi="Times New Roman"/>
          <w:color w:val="000000"/>
        </w:rPr>
        <w:t xml:space="preserve">Given the potential lag in </w:t>
      </w:r>
      <w:r w:rsidR="00C8434A">
        <w:rPr>
          <w:rFonts w:ascii="Times New Roman" w:hAnsi="Times New Roman"/>
          <w:color w:val="000000"/>
        </w:rPr>
        <w:t xml:space="preserve">the </w:t>
      </w:r>
      <w:r w:rsidRPr="00EE2242">
        <w:rPr>
          <w:rFonts w:ascii="Times New Roman" w:hAnsi="Times New Roman"/>
          <w:color w:val="000000"/>
        </w:rPr>
        <w:t xml:space="preserve">convergence of the power control loop after a beam switch, </w:t>
      </w:r>
      <w:r w:rsidR="003E1D75">
        <w:rPr>
          <w:rFonts w:ascii="Times New Roman" w:hAnsi="Times New Roman"/>
          <w:color w:val="000000"/>
        </w:rPr>
        <w:t>it would be beneficial if</w:t>
      </w:r>
      <w:r w:rsidRPr="00EE2242">
        <w:rPr>
          <w:rFonts w:ascii="Times New Roman" w:hAnsi="Times New Roman"/>
          <w:color w:val="000000"/>
        </w:rPr>
        <w:t xml:space="preserve"> the state of the loop can be preserved</w:t>
      </w:r>
      <w:r w:rsidR="00C456C4" w:rsidRPr="00EE2242">
        <w:rPr>
          <w:rFonts w:ascii="Times New Roman" w:hAnsi="Times New Roman"/>
          <w:color w:val="000000"/>
        </w:rPr>
        <w:t>. As such</w:t>
      </w:r>
      <w:r w:rsidRPr="00EE2242">
        <w:rPr>
          <w:rFonts w:ascii="Times New Roman" w:hAnsi="Times New Roman"/>
          <w:color w:val="000000"/>
        </w:rPr>
        <w:t xml:space="preserve">, instead </w:t>
      </w:r>
      <w:r w:rsidR="00C456C4" w:rsidRPr="00EE2242">
        <w:rPr>
          <w:rFonts w:ascii="Times New Roman" w:hAnsi="Times New Roman"/>
          <w:color w:val="000000"/>
        </w:rPr>
        <w:t xml:space="preserve">of a reset, </w:t>
      </w:r>
      <w:r w:rsidRPr="00EE2242">
        <w:rPr>
          <w:rFonts w:ascii="Times New Roman" w:hAnsi="Times New Roman"/>
          <w:color w:val="000000"/>
        </w:rPr>
        <w:t xml:space="preserve">a correction term can be added to compensate for the difference in the pathloss observed by the two beams. For example, </w:t>
      </w:r>
      <w:r w:rsidR="00274EB2" w:rsidRPr="00EE2242">
        <w:rPr>
          <w:rFonts w:ascii="Times New Roman" w:hAnsi="Times New Roman"/>
          <w:color w:val="000000"/>
        </w:rPr>
        <w:t>the UE can determine the new transmit power by applying the difference of the original BPL path loss and the one of the newly selected BPL.</w:t>
      </w:r>
    </w:p>
    <w:p w14:paraId="4EEB7B64" w14:textId="0B94E51A" w:rsidR="00274EB2" w:rsidRDefault="00E54105" w:rsidP="008904B7">
      <w:pPr>
        <w:jc w:val="center"/>
        <w:rPr>
          <w:rFonts w:eastAsia="MS Mincho"/>
          <w:iCs/>
          <w:sz w:val="24"/>
          <w:lang w:eastAsia="ja-JP"/>
        </w:rPr>
      </w:pPr>
      <w:r w:rsidRPr="004B5498">
        <w:rPr>
          <w:rFonts w:eastAsia="MS Mincho"/>
          <w:iCs/>
          <w:position w:val="-34"/>
          <w:sz w:val="24"/>
          <w:lang w:eastAsia="ja-JP"/>
        </w:rPr>
        <w:object w:dxaOrig="7620" w:dyaOrig="800" w14:anchorId="76B82AAF">
          <v:shape id="_x0000_i1026" type="#_x0000_t75" style="width:381.5pt;height:40.5pt" o:ole="">
            <v:imagedata r:id="rId13" o:title=""/>
          </v:shape>
          <o:OLEObject Type="Embed" ProgID="Equation.3" ShapeID="_x0000_i1026" DrawAspect="Content" ObjectID="_1587555341" r:id="rId14"/>
        </w:object>
      </w:r>
    </w:p>
    <w:p w14:paraId="6991A3E6" w14:textId="04C81FB4" w:rsidR="001F7599" w:rsidRDefault="001F7599" w:rsidP="001F7599">
      <w:pPr>
        <w:spacing w:line="276" w:lineRule="auto"/>
        <w:jc w:val="both"/>
        <w:rPr>
          <w:rFonts w:ascii="Times New Roman" w:hAnsi="Times New Roman"/>
          <w:i/>
          <w:lang w:val="en-GB"/>
        </w:rPr>
      </w:pPr>
      <w:r>
        <w:rPr>
          <w:rFonts w:ascii="Times New Roman" w:hAnsi="Times New Roman"/>
          <w:b/>
          <w:i/>
          <w:lang w:val="en-GB"/>
        </w:rPr>
        <w:t>Observation 2</w:t>
      </w:r>
      <w:r w:rsidRPr="00C8434A">
        <w:rPr>
          <w:rFonts w:ascii="Times New Roman" w:hAnsi="Times New Roman"/>
          <w:b/>
          <w:i/>
          <w:lang w:val="en-GB"/>
        </w:rPr>
        <w:t xml:space="preserve">: </w:t>
      </w:r>
      <w:r w:rsidRPr="00C8434A">
        <w:rPr>
          <w:rFonts w:ascii="Times New Roman" w:hAnsi="Times New Roman"/>
          <w:i/>
          <w:lang w:val="en-GB"/>
        </w:rPr>
        <w:t xml:space="preserve"> </w:t>
      </w:r>
      <w:r w:rsidR="003E1D75">
        <w:rPr>
          <w:rFonts w:ascii="Times New Roman" w:hAnsi="Times New Roman"/>
          <w:i/>
          <w:lang w:val="en-GB"/>
        </w:rPr>
        <w:t>To count for the pathloss difference resulted from a beam switch, a</w:t>
      </w:r>
      <w:r>
        <w:rPr>
          <w:rFonts w:ascii="Times New Roman" w:hAnsi="Times New Roman"/>
          <w:i/>
          <w:lang w:val="en-GB"/>
        </w:rPr>
        <w:t xml:space="preserve"> correction term based on the observed pathloss difference between the new and last beams can be added to the power se</w:t>
      </w:r>
      <w:r w:rsidR="003E1D75">
        <w:rPr>
          <w:rFonts w:ascii="Times New Roman" w:hAnsi="Times New Roman"/>
          <w:i/>
          <w:lang w:val="en-GB"/>
        </w:rPr>
        <w:t>tting derived for the last beam.</w:t>
      </w:r>
      <w:r>
        <w:rPr>
          <w:rFonts w:ascii="Times New Roman" w:hAnsi="Times New Roman"/>
          <w:i/>
          <w:lang w:val="en-GB"/>
        </w:rPr>
        <w:t xml:space="preserve"> </w:t>
      </w:r>
    </w:p>
    <w:p w14:paraId="335F7A91" w14:textId="77777777" w:rsidR="003E1D75" w:rsidRDefault="003E1D75" w:rsidP="001F7599">
      <w:pPr>
        <w:spacing w:line="276" w:lineRule="auto"/>
        <w:jc w:val="both"/>
        <w:rPr>
          <w:rFonts w:ascii="Times New Roman" w:hAnsi="Times New Roman"/>
          <w:i/>
          <w:lang w:val="en-GB"/>
        </w:rPr>
      </w:pPr>
    </w:p>
    <w:p w14:paraId="737A9C0D" w14:textId="0C74FBA2" w:rsidR="001F7599" w:rsidRDefault="001F7599" w:rsidP="001F7599">
      <w:pPr>
        <w:spacing w:line="276" w:lineRule="auto"/>
        <w:jc w:val="both"/>
        <w:rPr>
          <w:rFonts w:ascii="Times New Roman" w:hAnsi="Times New Roman"/>
          <w:i/>
          <w:lang w:val="en-GB"/>
        </w:rPr>
      </w:pPr>
      <w:r>
        <w:rPr>
          <w:rFonts w:ascii="Times New Roman" w:hAnsi="Times New Roman"/>
          <w:b/>
          <w:i/>
          <w:lang w:val="en-GB"/>
        </w:rPr>
        <w:t xml:space="preserve">Proposal: </w:t>
      </w:r>
      <w:r>
        <w:rPr>
          <w:rFonts w:ascii="Times New Roman" w:hAnsi="Times New Roman"/>
          <w:i/>
          <w:lang w:val="en-GB"/>
        </w:rPr>
        <w:t>Use a</w:t>
      </w:r>
      <w:r w:rsidR="003E1D75">
        <w:rPr>
          <w:rFonts w:ascii="Times New Roman" w:hAnsi="Times New Roman"/>
          <w:i/>
          <w:lang w:val="en-GB"/>
        </w:rPr>
        <w:t xml:space="preserve"> </w:t>
      </w:r>
      <w:r>
        <w:rPr>
          <w:rFonts w:ascii="Times New Roman" w:hAnsi="Times New Roman"/>
          <w:i/>
          <w:lang w:val="en-GB"/>
        </w:rPr>
        <w:t>correction term based on the observed pathloss difference between the new and last beams to count for the pathloss difference resulted from a beam switch.</w:t>
      </w:r>
    </w:p>
    <w:bookmarkEnd w:id="3"/>
    <w:p w14:paraId="17B75B4F" w14:textId="37A03961" w:rsidR="00987721" w:rsidRDefault="00987721" w:rsidP="00987721">
      <w:pPr>
        <w:jc w:val="both"/>
        <w:rPr>
          <w:i/>
        </w:rPr>
      </w:pPr>
    </w:p>
    <w:p w14:paraId="596E93DF" w14:textId="4893F5BD" w:rsidR="00821C42" w:rsidRDefault="00BF17FD" w:rsidP="00FF203D">
      <w:pPr>
        <w:pStyle w:val="Heading1"/>
        <w:pBdr>
          <w:top w:val="single" w:sz="12" w:space="5" w:color="auto"/>
        </w:pBdr>
        <w:spacing w:after="120"/>
        <w:jc w:val="both"/>
        <w:rPr>
          <w:sz w:val="32"/>
          <w:lang w:val="en-US"/>
        </w:rPr>
      </w:pPr>
      <w:r>
        <w:rPr>
          <w:sz w:val="32"/>
          <w:lang w:val="en-US"/>
        </w:rPr>
        <w:t>Summary</w:t>
      </w:r>
    </w:p>
    <w:p w14:paraId="6C23C5AA" w14:textId="07B724F7" w:rsidR="00F1025E" w:rsidRDefault="006937C0" w:rsidP="00F1025E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>In this</w:t>
      </w:r>
      <w:r w:rsidRPr="00E56069">
        <w:rPr>
          <w:rFonts w:ascii="Times" w:hAnsi="Times" w:cs="Times"/>
        </w:rPr>
        <w:t xml:space="preserve"> contribution, </w:t>
      </w:r>
      <w:r>
        <w:rPr>
          <w:rFonts w:ascii="Times" w:hAnsi="Times" w:cs="Times"/>
        </w:rPr>
        <w:t xml:space="preserve">we provide our perspectives on the operation of closed loop power control with accumulative TPC during a receive beam switch. </w:t>
      </w:r>
      <w:r w:rsidR="00F1025E">
        <w:rPr>
          <w:rFonts w:ascii="Times" w:hAnsi="Times" w:cs="Times"/>
        </w:rPr>
        <w:t xml:space="preserve">Based on the presented discussion, following </w:t>
      </w:r>
      <w:r w:rsidR="002E44C7">
        <w:rPr>
          <w:rFonts w:ascii="Times" w:hAnsi="Times" w:cs="Times"/>
        </w:rPr>
        <w:t>observations</w:t>
      </w:r>
      <w:r w:rsidR="000C70FE">
        <w:rPr>
          <w:rFonts w:ascii="Times" w:hAnsi="Times" w:cs="Times"/>
        </w:rPr>
        <w:t xml:space="preserve"> and </w:t>
      </w:r>
      <w:r w:rsidR="00F1025E">
        <w:rPr>
          <w:rFonts w:ascii="Times" w:hAnsi="Times" w:cs="Times"/>
        </w:rPr>
        <w:t>proposal are made:</w:t>
      </w:r>
    </w:p>
    <w:p w14:paraId="69BEF711" w14:textId="634DFDBA" w:rsidR="001F7599" w:rsidRDefault="001F7599" w:rsidP="001F7599">
      <w:pPr>
        <w:spacing w:line="276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i/>
          <w:lang w:val="en-GB"/>
        </w:rPr>
        <w:t>Observation 1</w:t>
      </w:r>
      <w:r w:rsidRPr="00C8434A">
        <w:rPr>
          <w:rFonts w:ascii="Times New Roman" w:hAnsi="Times New Roman"/>
          <w:b/>
          <w:i/>
          <w:lang w:val="en-GB"/>
        </w:rPr>
        <w:t xml:space="preserve">: </w:t>
      </w:r>
      <w:r w:rsidRPr="00C8434A">
        <w:rPr>
          <w:rFonts w:ascii="Times New Roman" w:hAnsi="Times New Roman"/>
          <w:i/>
          <w:lang w:val="en-GB"/>
        </w:rPr>
        <w:t xml:space="preserve"> </w:t>
      </w:r>
      <w:r>
        <w:rPr>
          <w:rFonts w:ascii="Times New Roman" w:hAnsi="Times New Roman"/>
          <w:i/>
          <w:lang w:val="en-GB"/>
        </w:rPr>
        <w:t xml:space="preserve">Resetting the power control loop resolves the </w:t>
      </w:r>
      <w:r w:rsidR="002E44C7">
        <w:rPr>
          <w:rFonts w:ascii="Times New Roman" w:hAnsi="Times New Roman"/>
          <w:i/>
          <w:lang w:val="en-GB"/>
        </w:rPr>
        <w:t>problem</w:t>
      </w:r>
      <w:r>
        <w:rPr>
          <w:rFonts w:ascii="Times New Roman" w:hAnsi="Times New Roman"/>
          <w:i/>
          <w:lang w:val="en-GB"/>
        </w:rPr>
        <w:t xml:space="preserve"> related to the pathloss differences observed during a beam switch, however it may </w:t>
      </w:r>
      <w:r w:rsidR="002E44C7">
        <w:rPr>
          <w:rFonts w:ascii="Times New Roman" w:hAnsi="Times New Roman"/>
          <w:i/>
          <w:lang w:val="en-GB"/>
        </w:rPr>
        <w:t>delay</w:t>
      </w:r>
      <w:r>
        <w:rPr>
          <w:rFonts w:ascii="Times New Roman" w:hAnsi="Times New Roman"/>
          <w:i/>
          <w:lang w:val="en-GB"/>
        </w:rPr>
        <w:t xml:space="preserve"> the convergence of the loop.</w:t>
      </w:r>
    </w:p>
    <w:p w14:paraId="608CB903" w14:textId="6FECE99E" w:rsidR="003E1D75" w:rsidRDefault="001F7599" w:rsidP="003E1D75">
      <w:pPr>
        <w:spacing w:line="276" w:lineRule="auto"/>
        <w:jc w:val="both"/>
        <w:rPr>
          <w:rFonts w:ascii="Times New Roman" w:hAnsi="Times New Roman"/>
          <w:i/>
          <w:lang w:val="en-GB"/>
        </w:rPr>
      </w:pPr>
      <w:bookmarkStart w:id="4" w:name="_GoBack"/>
      <w:bookmarkEnd w:id="4"/>
      <w:r>
        <w:rPr>
          <w:rFonts w:ascii="Times New Roman" w:hAnsi="Times New Roman"/>
          <w:b/>
          <w:i/>
          <w:lang w:val="en-GB"/>
        </w:rPr>
        <w:t>Observation 2</w:t>
      </w:r>
      <w:r w:rsidRPr="00C8434A">
        <w:rPr>
          <w:rFonts w:ascii="Times New Roman" w:hAnsi="Times New Roman"/>
          <w:b/>
          <w:i/>
          <w:lang w:val="en-GB"/>
        </w:rPr>
        <w:t xml:space="preserve">: </w:t>
      </w:r>
      <w:r w:rsidRPr="00C8434A">
        <w:rPr>
          <w:rFonts w:ascii="Times New Roman" w:hAnsi="Times New Roman"/>
          <w:i/>
          <w:lang w:val="en-GB"/>
        </w:rPr>
        <w:t xml:space="preserve"> </w:t>
      </w:r>
      <w:r w:rsidR="003E1D75">
        <w:rPr>
          <w:rFonts w:ascii="Times New Roman" w:hAnsi="Times New Roman"/>
          <w:i/>
          <w:lang w:val="en-GB"/>
        </w:rPr>
        <w:t xml:space="preserve">To count for the pathloss difference resulted from a beam switch, a correction term based on the observed pathloss difference between the new and last beams can be added to the power setting derived for the last beam. </w:t>
      </w:r>
    </w:p>
    <w:p w14:paraId="026A9D85" w14:textId="6ECB4D94" w:rsidR="001F7599" w:rsidRDefault="001F7599" w:rsidP="001F7599">
      <w:pPr>
        <w:spacing w:line="276" w:lineRule="auto"/>
        <w:jc w:val="both"/>
        <w:rPr>
          <w:rFonts w:ascii="Times New Roman" w:hAnsi="Times New Roman"/>
          <w:i/>
          <w:lang w:val="en-GB"/>
        </w:rPr>
      </w:pPr>
      <w:r>
        <w:rPr>
          <w:rFonts w:ascii="Times New Roman" w:hAnsi="Times New Roman"/>
          <w:b/>
          <w:i/>
          <w:lang w:val="en-GB"/>
        </w:rPr>
        <w:t xml:space="preserve">Proposal: </w:t>
      </w:r>
      <w:r>
        <w:rPr>
          <w:rFonts w:ascii="Times New Roman" w:hAnsi="Times New Roman"/>
          <w:i/>
          <w:lang w:val="en-GB"/>
        </w:rPr>
        <w:t>Use a</w:t>
      </w:r>
      <w:r w:rsidR="003E1D75">
        <w:rPr>
          <w:rFonts w:ascii="Times New Roman" w:hAnsi="Times New Roman"/>
          <w:i/>
          <w:lang w:val="en-GB"/>
        </w:rPr>
        <w:t xml:space="preserve"> </w:t>
      </w:r>
      <w:r>
        <w:rPr>
          <w:rFonts w:ascii="Times New Roman" w:hAnsi="Times New Roman"/>
          <w:i/>
          <w:lang w:val="en-GB"/>
        </w:rPr>
        <w:t>correction term based on the observed pathloss difference between the new and last beams to count for the pathloss difference resulted from a beam switch.</w:t>
      </w:r>
    </w:p>
    <w:p w14:paraId="633FFA39" w14:textId="77777777" w:rsidR="002068C1" w:rsidRDefault="002068C1" w:rsidP="00F1025E">
      <w:pPr>
        <w:jc w:val="both"/>
        <w:rPr>
          <w:rFonts w:ascii="Times" w:hAnsi="Times" w:cs="Times"/>
        </w:rPr>
      </w:pPr>
    </w:p>
    <w:p w14:paraId="0EF7466D" w14:textId="77777777" w:rsidR="00251B4A" w:rsidRPr="00077CF3" w:rsidRDefault="00251B4A" w:rsidP="00F764CC">
      <w:pPr>
        <w:pStyle w:val="Heading1"/>
        <w:numPr>
          <w:ilvl w:val="0"/>
          <w:numId w:val="0"/>
        </w:numPr>
        <w:ind w:left="432" w:hanging="432"/>
        <w:jc w:val="both"/>
        <w:rPr>
          <w:sz w:val="32"/>
          <w:lang w:val="en-US"/>
        </w:rPr>
      </w:pPr>
      <w:r w:rsidRPr="00077CF3">
        <w:rPr>
          <w:sz w:val="32"/>
          <w:lang w:val="en-US"/>
        </w:rPr>
        <w:t>References</w:t>
      </w:r>
    </w:p>
    <w:p w14:paraId="7739B3D5" w14:textId="2F3C867D" w:rsidR="008045F4" w:rsidRPr="00321597" w:rsidRDefault="00C771D9" w:rsidP="00321597">
      <w:pPr>
        <w:pStyle w:val="Reference"/>
        <w:rPr>
          <w:rFonts w:ascii="Times" w:hAnsi="Times" w:cs="Times"/>
        </w:rPr>
      </w:pPr>
      <w:bookmarkStart w:id="5" w:name="_Ref478127360"/>
      <w:r w:rsidRPr="00775D8A">
        <w:rPr>
          <w:rFonts w:ascii="Times" w:hAnsi="Times" w:cs="Times"/>
        </w:rPr>
        <w:t xml:space="preserve">Chairman’s Notes, 3GPP TSG RAN WG1 Meeting </w:t>
      </w:r>
      <w:r w:rsidR="00D14B2C">
        <w:rPr>
          <w:rFonts w:ascii="Times" w:hAnsi="Times" w:cs="Times"/>
        </w:rPr>
        <w:t>#92</w:t>
      </w:r>
      <w:r w:rsidR="00321597">
        <w:rPr>
          <w:rFonts w:ascii="Times" w:hAnsi="Times" w:cs="Times"/>
        </w:rPr>
        <w:t>b</w:t>
      </w:r>
      <w:r w:rsidRPr="00775D8A">
        <w:rPr>
          <w:rFonts w:ascii="Times" w:hAnsi="Times" w:cs="Times"/>
        </w:rPr>
        <w:t xml:space="preserve">, </w:t>
      </w:r>
      <w:r w:rsidR="00321597">
        <w:rPr>
          <w:rFonts w:ascii="Times" w:hAnsi="Times" w:cs="Times"/>
        </w:rPr>
        <w:t>Sanya</w:t>
      </w:r>
      <w:r w:rsidR="00D14B2C">
        <w:rPr>
          <w:rFonts w:ascii="Times" w:hAnsi="Times" w:cs="Times"/>
        </w:rPr>
        <w:t xml:space="preserve">, </w:t>
      </w:r>
      <w:r w:rsidR="00321597">
        <w:rPr>
          <w:rFonts w:ascii="Times" w:hAnsi="Times" w:cs="Times"/>
        </w:rPr>
        <w:t>China</w:t>
      </w:r>
      <w:r w:rsidR="00D14B2C">
        <w:rPr>
          <w:rFonts w:ascii="Times" w:hAnsi="Times" w:cs="Times"/>
        </w:rPr>
        <w:t xml:space="preserve">, </w:t>
      </w:r>
      <w:r w:rsidR="00A7658B">
        <w:rPr>
          <w:rFonts w:ascii="Times" w:hAnsi="Times" w:cs="Times"/>
        </w:rPr>
        <w:t>April</w:t>
      </w:r>
      <w:r w:rsidR="009E6D26">
        <w:rPr>
          <w:rFonts w:ascii="Times" w:hAnsi="Times" w:cs="Times"/>
        </w:rPr>
        <w:t xml:space="preserve"> 2018</w:t>
      </w:r>
      <w:bookmarkEnd w:id="5"/>
      <w:r w:rsidR="008045F4" w:rsidRPr="00321597">
        <w:rPr>
          <w:rFonts w:ascii="Times" w:hAnsi="Times" w:cs="Times"/>
        </w:rPr>
        <w:tab/>
      </w:r>
      <w:r w:rsidR="008045F4" w:rsidRPr="00321597">
        <w:rPr>
          <w:rFonts w:ascii="Times" w:hAnsi="Times" w:cs="Times"/>
        </w:rPr>
        <w:tab/>
      </w:r>
    </w:p>
    <w:sectPr w:rsidR="008045F4" w:rsidRPr="00321597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D92393" w14:textId="77777777" w:rsidR="00DF43E6" w:rsidRDefault="00DF43E6">
      <w:r>
        <w:separator/>
      </w:r>
    </w:p>
  </w:endnote>
  <w:endnote w:type="continuationSeparator" w:id="0">
    <w:p w14:paraId="33510FB0" w14:textId="77777777" w:rsidR="00DF43E6" w:rsidRDefault="00DF43E6">
      <w:r>
        <w:continuationSeparator/>
      </w:r>
    </w:p>
  </w:endnote>
  <w:endnote w:type="continuationNotice" w:id="1">
    <w:p w14:paraId="1B28878B" w14:textId="77777777" w:rsidR="00DF43E6" w:rsidRDefault="00DF43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6D49F4" w14:textId="77777777" w:rsidR="00DF43E6" w:rsidRDefault="00DF43E6">
      <w:r>
        <w:separator/>
      </w:r>
    </w:p>
  </w:footnote>
  <w:footnote w:type="continuationSeparator" w:id="0">
    <w:p w14:paraId="6ACDD50D" w14:textId="77777777" w:rsidR="00DF43E6" w:rsidRDefault="00DF43E6">
      <w:r>
        <w:continuationSeparator/>
      </w:r>
    </w:p>
  </w:footnote>
  <w:footnote w:type="continuationNotice" w:id="1">
    <w:p w14:paraId="61E399D0" w14:textId="77777777" w:rsidR="00DF43E6" w:rsidRDefault="00DF43E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1053"/>
        </w:tabs>
        <w:ind w:left="1053" w:hanging="567"/>
      </w:pPr>
      <w:rPr>
        <w:lang w:val="en-GB"/>
      </w:rPr>
    </w:lvl>
  </w:abstractNum>
  <w:abstractNum w:abstractNumId="1" w15:restartNumberingAfterBreak="0">
    <w:nsid w:val="01C10A22"/>
    <w:multiLevelType w:val="hybridMultilevel"/>
    <w:tmpl w:val="CE426DF2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BC8E2B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36DBF"/>
    <w:multiLevelType w:val="singleLevel"/>
    <w:tmpl w:val="158277FA"/>
    <w:lvl w:ilvl="0">
      <w:start w:val="1"/>
      <w:numFmt w:val="bullet"/>
      <w:pStyle w:val="cvrTitle"/>
      <w:lvlText w:val=""/>
      <w:lvlJc w:val="left"/>
      <w:pPr>
        <w:tabs>
          <w:tab w:val="num" w:pos="1152"/>
        </w:tabs>
        <w:ind w:left="1008" w:hanging="216"/>
      </w:pPr>
      <w:rPr>
        <w:rFonts w:ascii="Symbol" w:hAnsi="Symbol" w:hint="default"/>
        <w:color w:val="auto"/>
      </w:rPr>
    </w:lvl>
  </w:abstractNum>
  <w:abstractNum w:abstractNumId="5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32C36FA"/>
    <w:multiLevelType w:val="hybridMultilevel"/>
    <w:tmpl w:val="CA6053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4EB1EB3"/>
    <w:multiLevelType w:val="hybridMultilevel"/>
    <w:tmpl w:val="C316A5A6"/>
    <w:lvl w:ilvl="0" w:tplc="E41A41AE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3C0E7F"/>
    <w:multiLevelType w:val="hybridMultilevel"/>
    <w:tmpl w:val="8C4E255C"/>
    <w:lvl w:ilvl="0" w:tplc="91D2AC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7ECC1A">
      <w:start w:val="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A6577C">
      <w:start w:val="2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D6DA7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803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2A1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F637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CA2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E40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AAD1CF4"/>
    <w:multiLevelType w:val="hybridMultilevel"/>
    <w:tmpl w:val="EED065E4"/>
    <w:lvl w:ilvl="0" w:tplc="331AD2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A07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80D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DA23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963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0445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602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5E5C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0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C03D9A"/>
    <w:multiLevelType w:val="hybridMultilevel"/>
    <w:tmpl w:val="1F4C1982"/>
    <w:lvl w:ilvl="0" w:tplc="5900BD7C">
      <w:start w:val="1"/>
      <w:numFmt w:val="bullet"/>
      <w:lvlText w:val="•"/>
      <w:lvlJc w:val="left"/>
      <w:pPr>
        <w:ind w:left="46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11" w15:restartNumberingAfterBreak="0">
    <w:nsid w:val="1CF10E26"/>
    <w:multiLevelType w:val="hybridMultilevel"/>
    <w:tmpl w:val="108AF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2B3CDF"/>
    <w:multiLevelType w:val="hybridMultilevel"/>
    <w:tmpl w:val="E85818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1BA2457"/>
    <w:multiLevelType w:val="hybridMultilevel"/>
    <w:tmpl w:val="ABC2B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7E69C6"/>
    <w:multiLevelType w:val="hybridMultilevel"/>
    <w:tmpl w:val="B972B926"/>
    <w:lvl w:ilvl="0" w:tplc="67F46DF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F6DE3358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F6DE3358">
      <w:numFmt w:val="bullet"/>
      <w:lvlText w:val="-"/>
      <w:lvlJc w:val="left"/>
      <w:pPr>
        <w:ind w:left="1544" w:hanging="420"/>
      </w:pPr>
      <w:rPr>
        <w:rFonts w:ascii="Times New Roman" w:eastAsia="MS Mincho" w:hAnsi="Times New Roman" w:cs="Times New Roman" w:hint="default"/>
      </w:rPr>
    </w:lvl>
    <w:lvl w:ilvl="3" w:tplc="F6DE3358">
      <w:numFmt w:val="bullet"/>
      <w:lvlText w:val="-"/>
      <w:lvlJc w:val="left"/>
      <w:pPr>
        <w:ind w:left="1964" w:hanging="420"/>
      </w:pPr>
      <w:rPr>
        <w:rFonts w:ascii="Times New Roman" w:eastAsia="MS Mincho" w:hAnsi="Times New Roman" w:cs="Times New Roman" w:hint="default"/>
      </w:rPr>
    </w:lvl>
    <w:lvl w:ilvl="4" w:tplc="F6DE3358">
      <w:numFmt w:val="bullet"/>
      <w:lvlText w:val="-"/>
      <w:lvlJc w:val="left"/>
      <w:pPr>
        <w:ind w:left="2384" w:hanging="420"/>
      </w:pPr>
      <w:rPr>
        <w:rFonts w:ascii="Times New Roman" w:eastAsia="MS Mincho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7023259"/>
    <w:multiLevelType w:val="hybridMultilevel"/>
    <w:tmpl w:val="900474C8"/>
    <w:lvl w:ilvl="0" w:tplc="E22070A8"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8A560B"/>
    <w:multiLevelType w:val="hybridMultilevel"/>
    <w:tmpl w:val="17EE85CC"/>
    <w:lvl w:ilvl="0" w:tplc="9112EA1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2CD3649C"/>
    <w:multiLevelType w:val="hybridMultilevel"/>
    <w:tmpl w:val="0EB819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236172E">
      <w:start w:val="1"/>
      <w:numFmt w:val="bullet"/>
      <w:lvlText w:val="-"/>
      <w:lvlJc w:val="left"/>
      <w:pPr>
        <w:ind w:left="2520" w:hanging="360"/>
      </w:pPr>
      <w:rPr>
        <w:rFonts w:ascii="Times New Roman" w:eastAsia="Batang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F2C7843"/>
    <w:multiLevelType w:val="hybridMultilevel"/>
    <w:tmpl w:val="2AD0F9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F043128"/>
    <w:multiLevelType w:val="hybridMultilevel"/>
    <w:tmpl w:val="CFC44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0D0813"/>
    <w:multiLevelType w:val="hybridMultilevel"/>
    <w:tmpl w:val="16E487A8"/>
    <w:lvl w:ilvl="0" w:tplc="F890494C">
      <w:start w:val="1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49812084"/>
    <w:multiLevelType w:val="hybridMultilevel"/>
    <w:tmpl w:val="1F4E44FA"/>
    <w:lvl w:ilvl="0" w:tplc="BE8C83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302DE2">
      <w:start w:val="1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022718">
      <w:start w:val="18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0009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F0D5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60BA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D40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CE76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DC8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A043B79"/>
    <w:multiLevelType w:val="hybridMultilevel"/>
    <w:tmpl w:val="DE3ADCCE"/>
    <w:lvl w:ilvl="0" w:tplc="E41A41AE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C120E48"/>
    <w:multiLevelType w:val="hybridMultilevel"/>
    <w:tmpl w:val="15104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8A7C6D"/>
    <w:multiLevelType w:val="hybridMultilevel"/>
    <w:tmpl w:val="79D09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F130EC"/>
    <w:multiLevelType w:val="hybridMultilevel"/>
    <w:tmpl w:val="0B4246BE"/>
    <w:lvl w:ilvl="0" w:tplc="5D4497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924B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7060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A6271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E203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561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1866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662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B6C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29557E3"/>
    <w:multiLevelType w:val="hybridMultilevel"/>
    <w:tmpl w:val="B3E87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6F1586"/>
    <w:multiLevelType w:val="hybridMultilevel"/>
    <w:tmpl w:val="C4A81A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0974D9"/>
    <w:multiLevelType w:val="hybridMultilevel"/>
    <w:tmpl w:val="034AA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1B576C"/>
    <w:multiLevelType w:val="hybridMultilevel"/>
    <w:tmpl w:val="3832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3241B8"/>
    <w:multiLevelType w:val="hybridMultilevel"/>
    <w:tmpl w:val="260C0A0C"/>
    <w:lvl w:ilvl="0" w:tplc="32F67CC6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7D522EB4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61C43392">
      <w:start w:val="1"/>
      <w:numFmt w:val="bullet"/>
      <w:lvlText w:val="▫"/>
      <w:lvlJc w:val="left"/>
      <w:pPr>
        <w:ind w:left="1600" w:hanging="400"/>
      </w:pPr>
      <w:rPr>
        <w:rFonts w:ascii="Calibri" w:hAnsi="Calibri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8593366"/>
    <w:multiLevelType w:val="hybridMultilevel"/>
    <w:tmpl w:val="1CD8D15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805D2A"/>
    <w:multiLevelType w:val="hybridMultilevel"/>
    <w:tmpl w:val="3D3ECFAC"/>
    <w:lvl w:ilvl="0" w:tplc="E22070A8"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1C1B15"/>
    <w:multiLevelType w:val="hybridMultilevel"/>
    <w:tmpl w:val="6A827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1"/>
  </w:num>
  <w:num w:numId="3">
    <w:abstractNumId w:val="23"/>
  </w:num>
  <w:num w:numId="4">
    <w:abstractNumId w:val="24"/>
  </w:num>
  <w:num w:numId="5">
    <w:abstractNumId w:val="21"/>
  </w:num>
  <w:num w:numId="6">
    <w:abstractNumId w:val="27"/>
  </w:num>
  <w:num w:numId="7">
    <w:abstractNumId w:val="37"/>
  </w:num>
  <w:num w:numId="8">
    <w:abstractNumId w:val="22"/>
  </w:num>
  <w:num w:numId="9">
    <w:abstractNumId w:val="43"/>
  </w:num>
  <w:num w:numId="10">
    <w:abstractNumId w:val="18"/>
  </w:num>
  <w:num w:numId="11">
    <w:abstractNumId w:val="4"/>
  </w:num>
  <w:num w:numId="12">
    <w:abstractNumId w:val="39"/>
  </w:num>
  <w:num w:numId="13">
    <w:abstractNumId w:val="12"/>
  </w:num>
  <w:num w:numId="14">
    <w:abstractNumId w:val="36"/>
  </w:num>
  <w:num w:numId="15">
    <w:abstractNumId w:val="14"/>
  </w:num>
  <w:num w:numId="16">
    <w:abstractNumId w:val="34"/>
  </w:num>
  <w:num w:numId="17">
    <w:abstractNumId w:val="26"/>
  </w:num>
  <w:num w:numId="18">
    <w:abstractNumId w:val="6"/>
  </w:num>
  <w:num w:numId="19">
    <w:abstractNumId w:val="1"/>
  </w:num>
  <w:num w:numId="20">
    <w:abstractNumId w:val="20"/>
  </w:num>
  <w:num w:numId="21">
    <w:abstractNumId w:val="10"/>
  </w:num>
  <w:num w:numId="22">
    <w:abstractNumId w:val="45"/>
  </w:num>
  <w:num w:numId="23">
    <w:abstractNumId w:val="40"/>
  </w:num>
  <w:num w:numId="24">
    <w:abstractNumId w:val="11"/>
  </w:num>
  <w:num w:numId="25">
    <w:abstractNumId w:val="15"/>
  </w:num>
  <w:num w:numId="26">
    <w:abstractNumId w:val="44"/>
  </w:num>
  <w:num w:numId="27">
    <w:abstractNumId w:val="16"/>
  </w:num>
  <w:num w:numId="28">
    <w:abstractNumId w:val="28"/>
  </w:num>
  <w:num w:numId="29">
    <w:abstractNumId w:val="5"/>
  </w:num>
  <w:num w:numId="30">
    <w:abstractNumId w:val="17"/>
  </w:num>
  <w:num w:numId="31">
    <w:abstractNumId w:val="32"/>
  </w:num>
  <w:num w:numId="32">
    <w:abstractNumId w:val="33"/>
  </w:num>
  <w:num w:numId="33">
    <w:abstractNumId w:val="25"/>
  </w:num>
  <w:num w:numId="34">
    <w:abstractNumId w:val="41"/>
  </w:num>
  <w:num w:numId="35">
    <w:abstractNumId w:val="9"/>
  </w:num>
  <w:num w:numId="36">
    <w:abstractNumId w:val="8"/>
  </w:num>
  <w:num w:numId="37">
    <w:abstractNumId w:val="29"/>
  </w:num>
  <w:num w:numId="38">
    <w:abstractNumId w:val="42"/>
  </w:num>
  <w:num w:numId="39">
    <w:abstractNumId w:val="3"/>
  </w:num>
  <w:num w:numId="40">
    <w:abstractNumId w:val="13"/>
  </w:num>
  <w:num w:numId="41">
    <w:abstractNumId w:val="19"/>
  </w:num>
  <w:num w:numId="42">
    <w:abstractNumId w:val="30"/>
  </w:num>
  <w:num w:numId="43">
    <w:abstractNumId w:val="7"/>
  </w:num>
  <w:num w:numId="44">
    <w:abstractNumId w:val="38"/>
  </w:num>
  <w:num w:numId="45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556"/>
    <w:rsid w:val="00015D15"/>
    <w:rsid w:val="0001603A"/>
    <w:rsid w:val="0001611C"/>
    <w:rsid w:val="000165DC"/>
    <w:rsid w:val="0001694D"/>
    <w:rsid w:val="00020303"/>
    <w:rsid w:val="000208E4"/>
    <w:rsid w:val="00021143"/>
    <w:rsid w:val="00022522"/>
    <w:rsid w:val="00022C6C"/>
    <w:rsid w:val="00023233"/>
    <w:rsid w:val="00024E3A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12F"/>
    <w:rsid w:val="000325B8"/>
    <w:rsid w:val="00033351"/>
    <w:rsid w:val="0003410A"/>
    <w:rsid w:val="000342A1"/>
    <w:rsid w:val="00034C15"/>
    <w:rsid w:val="00035EA8"/>
    <w:rsid w:val="00035F74"/>
    <w:rsid w:val="0003695D"/>
    <w:rsid w:val="00036BA1"/>
    <w:rsid w:val="000376DB"/>
    <w:rsid w:val="000405A0"/>
    <w:rsid w:val="00040B78"/>
    <w:rsid w:val="0004149C"/>
    <w:rsid w:val="000422E2"/>
    <w:rsid w:val="0004245F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47194"/>
    <w:rsid w:val="00047F37"/>
    <w:rsid w:val="00050717"/>
    <w:rsid w:val="00050D83"/>
    <w:rsid w:val="00050E2C"/>
    <w:rsid w:val="000510EA"/>
    <w:rsid w:val="000511FA"/>
    <w:rsid w:val="00051955"/>
    <w:rsid w:val="0005264F"/>
    <w:rsid w:val="00052A07"/>
    <w:rsid w:val="000534E3"/>
    <w:rsid w:val="00053756"/>
    <w:rsid w:val="00053C47"/>
    <w:rsid w:val="00053DF2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0CF"/>
    <w:rsid w:val="00057117"/>
    <w:rsid w:val="000571B8"/>
    <w:rsid w:val="0005757D"/>
    <w:rsid w:val="000575ED"/>
    <w:rsid w:val="00057F71"/>
    <w:rsid w:val="000604D2"/>
    <w:rsid w:val="00060B4F"/>
    <w:rsid w:val="000616E7"/>
    <w:rsid w:val="00061829"/>
    <w:rsid w:val="00062012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2C"/>
    <w:rsid w:val="00071DCA"/>
    <w:rsid w:val="000725A0"/>
    <w:rsid w:val="00072C54"/>
    <w:rsid w:val="00073DD7"/>
    <w:rsid w:val="0007415D"/>
    <w:rsid w:val="00074F35"/>
    <w:rsid w:val="00075131"/>
    <w:rsid w:val="00075BF1"/>
    <w:rsid w:val="0007747C"/>
    <w:rsid w:val="0007787A"/>
    <w:rsid w:val="00077A1C"/>
    <w:rsid w:val="00077A5E"/>
    <w:rsid w:val="00077CF3"/>
    <w:rsid w:val="00077E5F"/>
    <w:rsid w:val="0008004D"/>
    <w:rsid w:val="00080281"/>
    <w:rsid w:val="0008036A"/>
    <w:rsid w:val="00081AE6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86CCB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253"/>
    <w:rsid w:val="00096A7E"/>
    <w:rsid w:val="00096C23"/>
    <w:rsid w:val="000974AE"/>
    <w:rsid w:val="00097774"/>
    <w:rsid w:val="000A0028"/>
    <w:rsid w:val="000A0276"/>
    <w:rsid w:val="000A1B7B"/>
    <w:rsid w:val="000A1C5D"/>
    <w:rsid w:val="000A22F2"/>
    <w:rsid w:val="000A2538"/>
    <w:rsid w:val="000A3063"/>
    <w:rsid w:val="000A447B"/>
    <w:rsid w:val="000A4A78"/>
    <w:rsid w:val="000A56F2"/>
    <w:rsid w:val="000A7DC3"/>
    <w:rsid w:val="000B0223"/>
    <w:rsid w:val="000B02A2"/>
    <w:rsid w:val="000B0640"/>
    <w:rsid w:val="000B0A01"/>
    <w:rsid w:val="000B1C56"/>
    <w:rsid w:val="000B254C"/>
    <w:rsid w:val="000B2719"/>
    <w:rsid w:val="000B3347"/>
    <w:rsid w:val="000B3516"/>
    <w:rsid w:val="000B3A8F"/>
    <w:rsid w:val="000B4A06"/>
    <w:rsid w:val="000B4AB9"/>
    <w:rsid w:val="000B516D"/>
    <w:rsid w:val="000B58C3"/>
    <w:rsid w:val="000B5D64"/>
    <w:rsid w:val="000B5E2E"/>
    <w:rsid w:val="000B61E9"/>
    <w:rsid w:val="000B64DA"/>
    <w:rsid w:val="000B6BB9"/>
    <w:rsid w:val="000B730C"/>
    <w:rsid w:val="000B7771"/>
    <w:rsid w:val="000B781C"/>
    <w:rsid w:val="000C0190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4E6"/>
    <w:rsid w:val="000C6701"/>
    <w:rsid w:val="000C6F9D"/>
    <w:rsid w:val="000C70FE"/>
    <w:rsid w:val="000D0D07"/>
    <w:rsid w:val="000D162D"/>
    <w:rsid w:val="000D2F63"/>
    <w:rsid w:val="000D4797"/>
    <w:rsid w:val="000D4D63"/>
    <w:rsid w:val="000D51D9"/>
    <w:rsid w:val="000D55DB"/>
    <w:rsid w:val="000D57A7"/>
    <w:rsid w:val="000D5C17"/>
    <w:rsid w:val="000D6787"/>
    <w:rsid w:val="000E0527"/>
    <w:rsid w:val="000E0669"/>
    <w:rsid w:val="000E18EA"/>
    <w:rsid w:val="000E1E92"/>
    <w:rsid w:val="000E20F9"/>
    <w:rsid w:val="000E22A6"/>
    <w:rsid w:val="000E23FF"/>
    <w:rsid w:val="000E371D"/>
    <w:rsid w:val="000E37BE"/>
    <w:rsid w:val="000E43AB"/>
    <w:rsid w:val="000E4E78"/>
    <w:rsid w:val="000E5324"/>
    <w:rsid w:val="000E5BBB"/>
    <w:rsid w:val="000E5EBB"/>
    <w:rsid w:val="000E6696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907"/>
    <w:rsid w:val="000F3BE9"/>
    <w:rsid w:val="000F3F6C"/>
    <w:rsid w:val="000F4768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3B5"/>
    <w:rsid w:val="001005FF"/>
    <w:rsid w:val="00100770"/>
    <w:rsid w:val="0010105B"/>
    <w:rsid w:val="00101244"/>
    <w:rsid w:val="00101AFD"/>
    <w:rsid w:val="00101BCC"/>
    <w:rsid w:val="0010203E"/>
    <w:rsid w:val="00102BB7"/>
    <w:rsid w:val="00103174"/>
    <w:rsid w:val="0010361B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BE6"/>
    <w:rsid w:val="00121D09"/>
    <w:rsid w:val="00123CA8"/>
    <w:rsid w:val="00123D2C"/>
    <w:rsid w:val="001248FC"/>
    <w:rsid w:val="00124E89"/>
    <w:rsid w:val="00125448"/>
    <w:rsid w:val="00125B92"/>
    <w:rsid w:val="00125D8C"/>
    <w:rsid w:val="00125FDB"/>
    <w:rsid w:val="00126305"/>
    <w:rsid w:val="00126B4A"/>
    <w:rsid w:val="00126BD4"/>
    <w:rsid w:val="00127020"/>
    <w:rsid w:val="00127D88"/>
    <w:rsid w:val="0013192D"/>
    <w:rsid w:val="00131BE1"/>
    <w:rsid w:val="00131BF9"/>
    <w:rsid w:val="00131D40"/>
    <w:rsid w:val="00131FE9"/>
    <w:rsid w:val="0013295C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6A43"/>
    <w:rsid w:val="001375CD"/>
    <w:rsid w:val="001376DA"/>
    <w:rsid w:val="001376E6"/>
    <w:rsid w:val="00137AB5"/>
    <w:rsid w:val="00137F0B"/>
    <w:rsid w:val="001409CF"/>
    <w:rsid w:val="00141601"/>
    <w:rsid w:val="00141967"/>
    <w:rsid w:val="00141990"/>
    <w:rsid w:val="00141A18"/>
    <w:rsid w:val="00141BE7"/>
    <w:rsid w:val="001420DF"/>
    <w:rsid w:val="00142557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0C60"/>
    <w:rsid w:val="001510DF"/>
    <w:rsid w:val="0015190F"/>
    <w:rsid w:val="00151E23"/>
    <w:rsid w:val="001523B7"/>
    <w:rsid w:val="00152560"/>
    <w:rsid w:val="001526E0"/>
    <w:rsid w:val="00153B76"/>
    <w:rsid w:val="00153BD0"/>
    <w:rsid w:val="00154220"/>
    <w:rsid w:val="00154705"/>
    <w:rsid w:val="001549FC"/>
    <w:rsid w:val="001551B5"/>
    <w:rsid w:val="00156DC4"/>
    <w:rsid w:val="00156E42"/>
    <w:rsid w:val="00157A90"/>
    <w:rsid w:val="00157B7B"/>
    <w:rsid w:val="00157F10"/>
    <w:rsid w:val="00160461"/>
    <w:rsid w:val="00162135"/>
    <w:rsid w:val="001629FC"/>
    <w:rsid w:val="00162BD1"/>
    <w:rsid w:val="00163554"/>
    <w:rsid w:val="00163E04"/>
    <w:rsid w:val="00163FBD"/>
    <w:rsid w:val="001656B2"/>
    <w:rsid w:val="001659C1"/>
    <w:rsid w:val="0016660C"/>
    <w:rsid w:val="001669BD"/>
    <w:rsid w:val="0016726A"/>
    <w:rsid w:val="001676E7"/>
    <w:rsid w:val="00167B0E"/>
    <w:rsid w:val="001711A9"/>
    <w:rsid w:val="00171360"/>
    <w:rsid w:val="00171478"/>
    <w:rsid w:val="00171FAE"/>
    <w:rsid w:val="001721B7"/>
    <w:rsid w:val="001735B9"/>
    <w:rsid w:val="00173A8E"/>
    <w:rsid w:val="0017437B"/>
    <w:rsid w:val="001747A2"/>
    <w:rsid w:val="00174925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810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6FD0"/>
    <w:rsid w:val="00187149"/>
    <w:rsid w:val="00187FF9"/>
    <w:rsid w:val="00190AC1"/>
    <w:rsid w:val="00191A39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6ECA"/>
    <w:rsid w:val="0019708D"/>
    <w:rsid w:val="0019718A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A7C0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049"/>
    <w:rsid w:val="001C27E1"/>
    <w:rsid w:val="001C3D2A"/>
    <w:rsid w:val="001C3D34"/>
    <w:rsid w:val="001C6312"/>
    <w:rsid w:val="001C6507"/>
    <w:rsid w:val="001C664F"/>
    <w:rsid w:val="001D0064"/>
    <w:rsid w:val="001D0785"/>
    <w:rsid w:val="001D11ED"/>
    <w:rsid w:val="001D1452"/>
    <w:rsid w:val="001D1B44"/>
    <w:rsid w:val="001D2B1F"/>
    <w:rsid w:val="001D2C6B"/>
    <w:rsid w:val="001D2DB5"/>
    <w:rsid w:val="001D3351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6DDA"/>
    <w:rsid w:val="001D783F"/>
    <w:rsid w:val="001D79A1"/>
    <w:rsid w:val="001D7A02"/>
    <w:rsid w:val="001D7D17"/>
    <w:rsid w:val="001E018C"/>
    <w:rsid w:val="001E0427"/>
    <w:rsid w:val="001E0B68"/>
    <w:rsid w:val="001E171C"/>
    <w:rsid w:val="001E217E"/>
    <w:rsid w:val="001E23E4"/>
    <w:rsid w:val="001E2AD7"/>
    <w:rsid w:val="001E3511"/>
    <w:rsid w:val="001E3F06"/>
    <w:rsid w:val="001E4032"/>
    <w:rsid w:val="001E58E2"/>
    <w:rsid w:val="001E5F35"/>
    <w:rsid w:val="001E67F2"/>
    <w:rsid w:val="001E7AED"/>
    <w:rsid w:val="001F0CCF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599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8C1"/>
    <w:rsid w:val="002069B2"/>
    <w:rsid w:val="00207FA3"/>
    <w:rsid w:val="002111FD"/>
    <w:rsid w:val="00212584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6F9A"/>
    <w:rsid w:val="00217082"/>
    <w:rsid w:val="00217640"/>
    <w:rsid w:val="002179C2"/>
    <w:rsid w:val="00220600"/>
    <w:rsid w:val="00220819"/>
    <w:rsid w:val="00220EAB"/>
    <w:rsid w:val="00221404"/>
    <w:rsid w:val="002221C0"/>
    <w:rsid w:val="002224DB"/>
    <w:rsid w:val="00222C7F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41DD"/>
    <w:rsid w:val="00245272"/>
    <w:rsid w:val="00245766"/>
    <w:rsid w:val="0024585C"/>
    <w:rsid w:val="002458EB"/>
    <w:rsid w:val="002462D0"/>
    <w:rsid w:val="002462DC"/>
    <w:rsid w:val="00246594"/>
    <w:rsid w:val="002468B7"/>
    <w:rsid w:val="0024699A"/>
    <w:rsid w:val="00246B0C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3EBF"/>
    <w:rsid w:val="00254C30"/>
    <w:rsid w:val="0025555E"/>
    <w:rsid w:val="0025587B"/>
    <w:rsid w:val="00255D36"/>
    <w:rsid w:val="00257543"/>
    <w:rsid w:val="002577E6"/>
    <w:rsid w:val="00257F5E"/>
    <w:rsid w:val="00260000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38D"/>
    <w:rsid w:val="0026473E"/>
    <w:rsid w:val="00265521"/>
    <w:rsid w:val="00265C81"/>
    <w:rsid w:val="00266214"/>
    <w:rsid w:val="00267A3C"/>
    <w:rsid w:val="00267C83"/>
    <w:rsid w:val="00267FC6"/>
    <w:rsid w:val="0027144F"/>
    <w:rsid w:val="00271A63"/>
    <w:rsid w:val="00271F3A"/>
    <w:rsid w:val="00271FF7"/>
    <w:rsid w:val="00273278"/>
    <w:rsid w:val="002737F4"/>
    <w:rsid w:val="00273D70"/>
    <w:rsid w:val="00273E0E"/>
    <w:rsid w:val="00273E84"/>
    <w:rsid w:val="00274BB8"/>
    <w:rsid w:val="00274C41"/>
    <w:rsid w:val="00274DFF"/>
    <w:rsid w:val="00274EB2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7A1"/>
    <w:rsid w:val="00293AF4"/>
    <w:rsid w:val="00295BE1"/>
    <w:rsid w:val="00295FCF"/>
    <w:rsid w:val="00296227"/>
    <w:rsid w:val="00296314"/>
    <w:rsid w:val="00296F44"/>
    <w:rsid w:val="0029777D"/>
    <w:rsid w:val="002A055E"/>
    <w:rsid w:val="002A0E35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C7"/>
    <w:rsid w:val="002A6FF8"/>
    <w:rsid w:val="002A7683"/>
    <w:rsid w:val="002B0459"/>
    <w:rsid w:val="002B24D6"/>
    <w:rsid w:val="002B2C00"/>
    <w:rsid w:val="002B39C6"/>
    <w:rsid w:val="002B3A7C"/>
    <w:rsid w:val="002B3B0D"/>
    <w:rsid w:val="002B3FE9"/>
    <w:rsid w:val="002B4241"/>
    <w:rsid w:val="002B6D00"/>
    <w:rsid w:val="002B6FA2"/>
    <w:rsid w:val="002B77BF"/>
    <w:rsid w:val="002C0976"/>
    <w:rsid w:val="002C1174"/>
    <w:rsid w:val="002C151A"/>
    <w:rsid w:val="002C1F5F"/>
    <w:rsid w:val="002C2357"/>
    <w:rsid w:val="002C2995"/>
    <w:rsid w:val="002C31B3"/>
    <w:rsid w:val="002C38A5"/>
    <w:rsid w:val="002C3FD2"/>
    <w:rsid w:val="002C400F"/>
    <w:rsid w:val="002C41E6"/>
    <w:rsid w:val="002C4435"/>
    <w:rsid w:val="002C4558"/>
    <w:rsid w:val="002C4D6A"/>
    <w:rsid w:val="002C6364"/>
    <w:rsid w:val="002C6E1A"/>
    <w:rsid w:val="002C6FCD"/>
    <w:rsid w:val="002C7166"/>
    <w:rsid w:val="002C71A1"/>
    <w:rsid w:val="002C74FE"/>
    <w:rsid w:val="002C76BF"/>
    <w:rsid w:val="002D02C7"/>
    <w:rsid w:val="002D0371"/>
    <w:rsid w:val="002D071A"/>
    <w:rsid w:val="002D102E"/>
    <w:rsid w:val="002D2E85"/>
    <w:rsid w:val="002D30D1"/>
    <w:rsid w:val="002D34B2"/>
    <w:rsid w:val="002D3CD1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4C7"/>
    <w:rsid w:val="002E4943"/>
    <w:rsid w:val="002E5899"/>
    <w:rsid w:val="002E5D49"/>
    <w:rsid w:val="002E659A"/>
    <w:rsid w:val="002E689B"/>
    <w:rsid w:val="002E7003"/>
    <w:rsid w:val="002E7CAE"/>
    <w:rsid w:val="002E7F8F"/>
    <w:rsid w:val="002F01A0"/>
    <w:rsid w:val="002F07A4"/>
    <w:rsid w:val="002F15C3"/>
    <w:rsid w:val="002F2771"/>
    <w:rsid w:val="002F2F73"/>
    <w:rsid w:val="002F2FBE"/>
    <w:rsid w:val="002F3549"/>
    <w:rsid w:val="002F37A9"/>
    <w:rsid w:val="002F4409"/>
    <w:rsid w:val="002F46A9"/>
    <w:rsid w:val="002F48AE"/>
    <w:rsid w:val="002F4AE1"/>
    <w:rsid w:val="002F4BF7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5691"/>
    <w:rsid w:val="00305A12"/>
    <w:rsid w:val="00306487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17459"/>
    <w:rsid w:val="00320177"/>
    <w:rsid w:val="003202D3"/>
    <w:rsid w:val="003203ED"/>
    <w:rsid w:val="0032130F"/>
    <w:rsid w:val="00321597"/>
    <w:rsid w:val="00322820"/>
    <w:rsid w:val="003228AE"/>
    <w:rsid w:val="00322C9F"/>
    <w:rsid w:val="003233E6"/>
    <w:rsid w:val="00324135"/>
    <w:rsid w:val="003242DD"/>
    <w:rsid w:val="00324AA1"/>
    <w:rsid w:val="00324D23"/>
    <w:rsid w:val="003253D0"/>
    <w:rsid w:val="00325768"/>
    <w:rsid w:val="00325884"/>
    <w:rsid w:val="00325F35"/>
    <w:rsid w:val="003260A9"/>
    <w:rsid w:val="00326BAE"/>
    <w:rsid w:val="00330389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4D89"/>
    <w:rsid w:val="00334F19"/>
    <w:rsid w:val="0033520D"/>
    <w:rsid w:val="00335858"/>
    <w:rsid w:val="00336BDA"/>
    <w:rsid w:val="00337135"/>
    <w:rsid w:val="00340CA8"/>
    <w:rsid w:val="0034106C"/>
    <w:rsid w:val="0034166C"/>
    <w:rsid w:val="003419A8"/>
    <w:rsid w:val="00342210"/>
    <w:rsid w:val="00342B4A"/>
    <w:rsid w:val="00342BD7"/>
    <w:rsid w:val="00343C63"/>
    <w:rsid w:val="00344447"/>
    <w:rsid w:val="0034447A"/>
    <w:rsid w:val="00346DB5"/>
    <w:rsid w:val="00347574"/>
    <w:rsid w:val="003477B1"/>
    <w:rsid w:val="003479F3"/>
    <w:rsid w:val="00347DB6"/>
    <w:rsid w:val="00347E7F"/>
    <w:rsid w:val="0035020E"/>
    <w:rsid w:val="0035034F"/>
    <w:rsid w:val="0035065C"/>
    <w:rsid w:val="003507E3"/>
    <w:rsid w:val="003516FD"/>
    <w:rsid w:val="00351A4B"/>
    <w:rsid w:val="00351C00"/>
    <w:rsid w:val="00351C21"/>
    <w:rsid w:val="00352094"/>
    <w:rsid w:val="00352AAB"/>
    <w:rsid w:val="00352BCD"/>
    <w:rsid w:val="00352BE5"/>
    <w:rsid w:val="00352DCE"/>
    <w:rsid w:val="00353341"/>
    <w:rsid w:val="00354F66"/>
    <w:rsid w:val="0035511B"/>
    <w:rsid w:val="00356081"/>
    <w:rsid w:val="00357380"/>
    <w:rsid w:val="00360259"/>
    <w:rsid w:val="003602D9"/>
    <w:rsid w:val="00361261"/>
    <w:rsid w:val="003616AD"/>
    <w:rsid w:val="00361CBE"/>
    <w:rsid w:val="003626B8"/>
    <w:rsid w:val="00362F2B"/>
    <w:rsid w:val="00363243"/>
    <w:rsid w:val="00363773"/>
    <w:rsid w:val="003649A8"/>
    <w:rsid w:val="00364BF8"/>
    <w:rsid w:val="00364E62"/>
    <w:rsid w:val="00364F51"/>
    <w:rsid w:val="00365071"/>
    <w:rsid w:val="0036515B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AAF"/>
    <w:rsid w:val="00373969"/>
    <w:rsid w:val="003742AC"/>
    <w:rsid w:val="003744CE"/>
    <w:rsid w:val="00374F8B"/>
    <w:rsid w:val="00375719"/>
    <w:rsid w:val="003760C0"/>
    <w:rsid w:val="0037673C"/>
    <w:rsid w:val="003768AA"/>
    <w:rsid w:val="00376B0A"/>
    <w:rsid w:val="0037719F"/>
    <w:rsid w:val="00377CE1"/>
    <w:rsid w:val="00377EF4"/>
    <w:rsid w:val="00380D7D"/>
    <w:rsid w:val="00380FE0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87E0D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896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6FC6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0FF6"/>
    <w:rsid w:val="003C11C8"/>
    <w:rsid w:val="003C12B9"/>
    <w:rsid w:val="003C1DF1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0E79"/>
    <w:rsid w:val="003D109F"/>
    <w:rsid w:val="003D2478"/>
    <w:rsid w:val="003D41C3"/>
    <w:rsid w:val="003D4835"/>
    <w:rsid w:val="003D566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1D75"/>
    <w:rsid w:val="003E24A5"/>
    <w:rsid w:val="003E309A"/>
    <w:rsid w:val="003E3A77"/>
    <w:rsid w:val="003E3B9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6D31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379C"/>
    <w:rsid w:val="003F4036"/>
    <w:rsid w:val="003F4114"/>
    <w:rsid w:val="003F4A38"/>
    <w:rsid w:val="003F4A65"/>
    <w:rsid w:val="003F508C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B1A"/>
    <w:rsid w:val="0041215C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0690"/>
    <w:rsid w:val="004319AA"/>
    <w:rsid w:val="00431A9F"/>
    <w:rsid w:val="00431F52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5A7D"/>
    <w:rsid w:val="00437447"/>
    <w:rsid w:val="00440C67"/>
    <w:rsid w:val="00440F80"/>
    <w:rsid w:val="004410B9"/>
    <w:rsid w:val="00441829"/>
    <w:rsid w:val="00441A92"/>
    <w:rsid w:val="004427DC"/>
    <w:rsid w:val="00442A5F"/>
    <w:rsid w:val="00443C63"/>
    <w:rsid w:val="00443E0E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7AA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2C36"/>
    <w:rsid w:val="0046493F"/>
    <w:rsid w:val="004655BB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954"/>
    <w:rsid w:val="00472CF7"/>
    <w:rsid w:val="00472FB6"/>
    <w:rsid w:val="004734D0"/>
    <w:rsid w:val="00473BE8"/>
    <w:rsid w:val="00473DCE"/>
    <w:rsid w:val="0047400F"/>
    <w:rsid w:val="00474867"/>
    <w:rsid w:val="004751F6"/>
    <w:rsid w:val="004754DA"/>
    <w:rsid w:val="0047556B"/>
    <w:rsid w:val="004759C4"/>
    <w:rsid w:val="00476675"/>
    <w:rsid w:val="00476AA1"/>
    <w:rsid w:val="00476E5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34B"/>
    <w:rsid w:val="00486739"/>
    <w:rsid w:val="00486DFF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375C"/>
    <w:rsid w:val="00495043"/>
    <w:rsid w:val="00496068"/>
    <w:rsid w:val="00496498"/>
    <w:rsid w:val="004964F1"/>
    <w:rsid w:val="00496AFA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90C"/>
    <w:rsid w:val="004A3946"/>
    <w:rsid w:val="004A3A69"/>
    <w:rsid w:val="004A4A51"/>
    <w:rsid w:val="004A5256"/>
    <w:rsid w:val="004A574C"/>
    <w:rsid w:val="004A614C"/>
    <w:rsid w:val="004A7195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CB7"/>
    <w:rsid w:val="004B2F6C"/>
    <w:rsid w:val="004B4459"/>
    <w:rsid w:val="004B44CE"/>
    <w:rsid w:val="004B4593"/>
    <w:rsid w:val="004B74E1"/>
    <w:rsid w:val="004B7C0C"/>
    <w:rsid w:val="004C0C9D"/>
    <w:rsid w:val="004C1260"/>
    <w:rsid w:val="004C1D66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4F5B"/>
    <w:rsid w:val="004C5EE9"/>
    <w:rsid w:val="004C5EF7"/>
    <w:rsid w:val="004C6A7A"/>
    <w:rsid w:val="004C6D2F"/>
    <w:rsid w:val="004C6D4F"/>
    <w:rsid w:val="004C6ED8"/>
    <w:rsid w:val="004C72BF"/>
    <w:rsid w:val="004C77F7"/>
    <w:rsid w:val="004D010F"/>
    <w:rsid w:val="004D059B"/>
    <w:rsid w:val="004D06BB"/>
    <w:rsid w:val="004D06D3"/>
    <w:rsid w:val="004D2254"/>
    <w:rsid w:val="004D22B0"/>
    <w:rsid w:val="004D2B12"/>
    <w:rsid w:val="004D36B1"/>
    <w:rsid w:val="004D3C15"/>
    <w:rsid w:val="004D53AE"/>
    <w:rsid w:val="004D594B"/>
    <w:rsid w:val="004D6C54"/>
    <w:rsid w:val="004D6E88"/>
    <w:rsid w:val="004D78F0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419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3288"/>
    <w:rsid w:val="004F3760"/>
    <w:rsid w:val="004F41F3"/>
    <w:rsid w:val="004F4DA3"/>
    <w:rsid w:val="004F53E9"/>
    <w:rsid w:val="004F6104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5FBD"/>
    <w:rsid w:val="00506557"/>
    <w:rsid w:val="005066E0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3F54"/>
    <w:rsid w:val="00514531"/>
    <w:rsid w:val="005146A4"/>
    <w:rsid w:val="005153A7"/>
    <w:rsid w:val="00517EA6"/>
    <w:rsid w:val="00517FD4"/>
    <w:rsid w:val="005219CF"/>
    <w:rsid w:val="00522170"/>
    <w:rsid w:val="00522857"/>
    <w:rsid w:val="005234AA"/>
    <w:rsid w:val="005239EB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58A"/>
    <w:rsid w:val="00536759"/>
    <w:rsid w:val="00536B97"/>
    <w:rsid w:val="00536DF7"/>
    <w:rsid w:val="00537C62"/>
    <w:rsid w:val="00537DB8"/>
    <w:rsid w:val="005408C3"/>
    <w:rsid w:val="00541033"/>
    <w:rsid w:val="00542061"/>
    <w:rsid w:val="0054206F"/>
    <w:rsid w:val="00542D12"/>
    <w:rsid w:val="00543B3A"/>
    <w:rsid w:val="00543E1E"/>
    <w:rsid w:val="00544AC8"/>
    <w:rsid w:val="00545011"/>
    <w:rsid w:val="00545415"/>
    <w:rsid w:val="0054634A"/>
    <w:rsid w:val="005464E2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20"/>
    <w:rsid w:val="00555048"/>
    <w:rsid w:val="0055688F"/>
    <w:rsid w:val="005574AF"/>
    <w:rsid w:val="005577C0"/>
    <w:rsid w:val="00560C31"/>
    <w:rsid w:val="0056121F"/>
    <w:rsid w:val="00563ABE"/>
    <w:rsid w:val="00563BB8"/>
    <w:rsid w:val="00563D67"/>
    <w:rsid w:val="00563DF2"/>
    <w:rsid w:val="00564FBF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2F4"/>
    <w:rsid w:val="005743DE"/>
    <w:rsid w:val="00574855"/>
    <w:rsid w:val="005752DA"/>
    <w:rsid w:val="005759A6"/>
    <w:rsid w:val="005764C7"/>
    <w:rsid w:val="00576734"/>
    <w:rsid w:val="00576784"/>
    <w:rsid w:val="00576996"/>
    <w:rsid w:val="0057762F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AE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519"/>
    <w:rsid w:val="005A16A8"/>
    <w:rsid w:val="005A1AB5"/>
    <w:rsid w:val="005A1BCB"/>
    <w:rsid w:val="005A209A"/>
    <w:rsid w:val="005A4630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D1C"/>
    <w:rsid w:val="005B0E9B"/>
    <w:rsid w:val="005B0EED"/>
    <w:rsid w:val="005B313C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162C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4AB0"/>
    <w:rsid w:val="005D53C3"/>
    <w:rsid w:val="005D623C"/>
    <w:rsid w:val="005D69BE"/>
    <w:rsid w:val="005D7038"/>
    <w:rsid w:val="005D7271"/>
    <w:rsid w:val="005D7A1B"/>
    <w:rsid w:val="005D7B61"/>
    <w:rsid w:val="005D7C82"/>
    <w:rsid w:val="005D7ED3"/>
    <w:rsid w:val="005E0C50"/>
    <w:rsid w:val="005E0C55"/>
    <w:rsid w:val="005E1852"/>
    <w:rsid w:val="005E18FE"/>
    <w:rsid w:val="005E2DC5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F18A9"/>
    <w:rsid w:val="005F2CB1"/>
    <w:rsid w:val="005F2D31"/>
    <w:rsid w:val="005F3E78"/>
    <w:rsid w:val="005F40F1"/>
    <w:rsid w:val="005F4108"/>
    <w:rsid w:val="005F53AC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1C8"/>
    <w:rsid w:val="00601F2D"/>
    <w:rsid w:val="0060251F"/>
    <w:rsid w:val="0060283C"/>
    <w:rsid w:val="00602EF6"/>
    <w:rsid w:val="00603A84"/>
    <w:rsid w:val="00604F14"/>
    <w:rsid w:val="00605289"/>
    <w:rsid w:val="00605346"/>
    <w:rsid w:val="00605476"/>
    <w:rsid w:val="006059C5"/>
    <w:rsid w:val="00606ECD"/>
    <w:rsid w:val="006074C1"/>
    <w:rsid w:val="0060764F"/>
    <w:rsid w:val="00610E1F"/>
    <w:rsid w:val="006110CB"/>
    <w:rsid w:val="00611125"/>
    <w:rsid w:val="00611209"/>
    <w:rsid w:val="00611AB9"/>
    <w:rsid w:val="00611FDB"/>
    <w:rsid w:val="00613257"/>
    <w:rsid w:val="00614994"/>
    <w:rsid w:val="006151D2"/>
    <w:rsid w:val="00615318"/>
    <w:rsid w:val="00616D03"/>
    <w:rsid w:val="006207AB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B8"/>
    <w:rsid w:val="0062650F"/>
    <w:rsid w:val="0062655F"/>
    <w:rsid w:val="00626579"/>
    <w:rsid w:val="006274A6"/>
    <w:rsid w:val="0062798D"/>
    <w:rsid w:val="00627DB8"/>
    <w:rsid w:val="00630001"/>
    <w:rsid w:val="006304A1"/>
    <w:rsid w:val="006309C7"/>
    <w:rsid w:val="006311B3"/>
    <w:rsid w:val="00631616"/>
    <w:rsid w:val="00631957"/>
    <w:rsid w:val="00631AA5"/>
    <w:rsid w:val="00632043"/>
    <w:rsid w:val="0063284C"/>
    <w:rsid w:val="00632BD0"/>
    <w:rsid w:val="00632F29"/>
    <w:rsid w:val="00633697"/>
    <w:rsid w:val="0063405B"/>
    <w:rsid w:val="00634BF5"/>
    <w:rsid w:val="00634EEA"/>
    <w:rsid w:val="006362D2"/>
    <w:rsid w:val="00636398"/>
    <w:rsid w:val="0063672F"/>
    <w:rsid w:val="006367D3"/>
    <w:rsid w:val="006368D3"/>
    <w:rsid w:val="006369E9"/>
    <w:rsid w:val="00636CDD"/>
    <w:rsid w:val="006377EC"/>
    <w:rsid w:val="00640E32"/>
    <w:rsid w:val="00640F0A"/>
    <w:rsid w:val="00641497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A61"/>
    <w:rsid w:val="00646E7E"/>
    <w:rsid w:val="00647435"/>
    <w:rsid w:val="00650384"/>
    <w:rsid w:val="00650AB9"/>
    <w:rsid w:val="00650EA2"/>
    <w:rsid w:val="0065127D"/>
    <w:rsid w:val="006514A1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5E4D"/>
    <w:rsid w:val="00655FB3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4DD"/>
    <w:rsid w:val="00664E1D"/>
    <w:rsid w:val="006655EE"/>
    <w:rsid w:val="00667EE7"/>
    <w:rsid w:val="006701C7"/>
    <w:rsid w:val="00670922"/>
    <w:rsid w:val="00670BE1"/>
    <w:rsid w:val="00670E64"/>
    <w:rsid w:val="0067129B"/>
    <w:rsid w:val="00671DC9"/>
    <w:rsid w:val="00671E18"/>
    <w:rsid w:val="00671E79"/>
    <w:rsid w:val="0067218F"/>
    <w:rsid w:val="00672BBB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95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6977"/>
    <w:rsid w:val="006874C8"/>
    <w:rsid w:val="006878E0"/>
    <w:rsid w:val="006906DB"/>
    <w:rsid w:val="006917D7"/>
    <w:rsid w:val="00691A2E"/>
    <w:rsid w:val="006921F6"/>
    <w:rsid w:val="006929B2"/>
    <w:rsid w:val="00692C29"/>
    <w:rsid w:val="00692E40"/>
    <w:rsid w:val="006931AC"/>
    <w:rsid w:val="006937C0"/>
    <w:rsid w:val="00694727"/>
    <w:rsid w:val="006951DC"/>
    <w:rsid w:val="0069594C"/>
    <w:rsid w:val="00695A30"/>
    <w:rsid w:val="00695C71"/>
    <w:rsid w:val="00695FC2"/>
    <w:rsid w:val="006962FB"/>
    <w:rsid w:val="00696949"/>
    <w:rsid w:val="00696DB0"/>
    <w:rsid w:val="00697052"/>
    <w:rsid w:val="00697530"/>
    <w:rsid w:val="00697F2A"/>
    <w:rsid w:val="006A06B2"/>
    <w:rsid w:val="006A0E56"/>
    <w:rsid w:val="006A0ECE"/>
    <w:rsid w:val="006A2C38"/>
    <w:rsid w:val="006A325E"/>
    <w:rsid w:val="006A46FB"/>
    <w:rsid w:val="006A52D5"/>
    <w:rsid w:val="006A586C"/>
    <w:rsid w:val="006A58D4"/>
    <w:rsid w:val="006A5E28"/>
    <w:rsid w:val="006A613C"/>
    <w:rsid w:val="006A6555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788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0901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0F68"/>
    <w:rsid w:val="006D139D"/>
    <w:rsid w:val="006D1544"/>
    <w:rsid w:val="006D304D"/>
    <w:rsid w:val="006D305F"/>
    <w:rsid w:val="006D351A"/>
    <w:rsid w:val="006D4C5B"/>
    <w:rsid w:val="006D5CE4"/>
    <w:rsid w:val="006D5FB2"/>
    <w:rsid w:val="006D6046"/>
    <w:rsid w:val="006D6645"/>
    <w:rsid w:val="006D6667"/>
    <w:rsid w:val="006D6F08"/>
    <w:rsid w:val="006D6F86"/>
    <w:rsid w:val="006D74BE"/>
    <w:rsid w:val="006D79AB"/>
    <w:rsid w:val="006D7DA7"/>
    <w:rsid w:val="006E0100"/>
    <w:rsid w:val="006E062C"/>
    <w:rsid w:val="006E258F"/>
    <w:rsid w:val="006E28B7"/>
    <w:rsid w:val="006E29ED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9A9"/>
    <w:rsid w:val="006E5A6E"/>
    <w:rsid w:val="006E6E5E"/>
    <w:rsid w:val="006E7D3B"/>
    <w:rsid w:val="006F028F"/>
    <w:rsid w:val="006F0CF9"/>
    <w:rsid w:val="006F0D29"/>
    <w:rsid w:val="006F0D3F"/>
    <w:rsid w:val="006F0E91"/>
    <w:rsid w:val="006F0FFE"/>
    <w:rsid w:val="006F1B70"/>
    <w:rsid w:val="006F2504"/>
    <w:rsid w:val="006F341D"/>
    <w:rsid w:val="006F3621"/>
    <w:rsid w:val="006F3B3A"/>
    <w:rsid w:val="006F4217"/>
    <w:rsid w:val="006F43CD"/>
    <w:rsid w:val="006F487D"/>
    <w:rsid w:val="006F54E5"/>
    <w:rsid w:val="006F58D4"/>
    <w:rsid w:val="006F5C9A"/>
    <w:rsid w:val="006F5CAA"/>
    <w:rsid w:val="006F60D8"/>
    <w:rsid w:val="006F71DC"/>
    <w:rsid w:val="006F7202"/>
    <w:rsid w:val="006F7757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239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04E3"/>
    <w:rsid w:val="00710CEE"/>
    <w:rsid w:val="007118CA"/>
    <w:rsid w:val="00711D31"/>
    <w:rsid w:val="00712287"/>
    <w:rsid w:val="007125AE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2E4"/>
    <w:rsid w:val="0073190B"/>
    <w:rsid w:val="00731A6F"/>
    <w:rsid w:val="00733212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1"/>
    <w:rsid w:val="00741368"/>
    <w:rsid w:val="00741429"/>
    <w:rsid w:val="007427AE"/>
    <w:rsid w:val="007445A0"/>
    <w:rsid w:val="007450B3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2C50"/>
    <w:rsid w:val="00753143"/>
    <w:rsid w:val="007540AD"/>
    <w:rsid w:val="007543CB"/>
    <w:rsid w:val="00755EC7"/>
    <w:rsid w:val="00756F2A"/>
    <w:rsid w:val="007571E1"/>
    <w:rsid w:val="007575D7"/>
    <w:rsid w:val="007577F9"/>
    <w:rsid w:val="00757F5E"/>
    <w:rsid w:val="007602E4"/>
    <w:rsid w:val="007604B2"/>
    <w:rsid w:val="00760C05"/>
    <w:rsid w:val="007619D7"/>
    <w:rsid w:val="007623FB"/>
    <w:rsid w:val="007636A6"/>
    <w:rsid w:val="00763B30"/>
    <w:rsid w:val="00764724"/>
    <w:rsid w:val="007649C3"/>
    <w:rsid w:val="0076501F"/>
    <w:rsid w:val="00765281"/>
    <w:rsid w:val="00765F2E"/>
    <w:rsid w:val="00766447"/>
    <w:rsid w:val="00766BAD"/>
    <w:rsid w:val="00770099"/>
    <w:rsid w:val="00770226"/>
    <w:rsid w:val="00771692"/>
    <w:rsid w:val="00771706"/>
    <w:rsid w:val="00771AA0"/>
    <w:rsid w:val="0077213F"/>
    <w:rsid w:val="00772C20"/>
    <w:rsid w:val="007731AF"/>
    <w:rsid w:val="007731FC"/>
    <w:rsid w:val="00773325"/>
    <w:rsid w:val="00773901"/>
    <w:rsid w:val="00773FB6"/>
    <w:rsid w:val="00774663"/>
    <w:rsid w:val="00774CC1"/>
    <w:rsid w:val="007750D5"/>
    <w:rsid w:val="007755F2"/>
    <w:rsid w:val="007756F8"/>
    <w:rsid w:val="00775856"/>
    <w:rsid w:val="007758EB"/>
    <w:rsid w:val="00775D8A"/>
    <w:rsid w:val="00776415"/>
    <w:rsid w:val="00776971"/>
    <w:rsid w:val="00776B09"/>
    <w:rsid w:val="007801CE"/>
    <w:rsid w:val="007808CF"/>
    <w:rsid w:val="00780D32"/>
    <w:rsid w:val="007812F3"/>
    <w:rsid w:val="0078133A"/>
    <w:rsid w:val="0078177E"/>
    <w:rsid w:val="00782868"/>
    <w:rsid w:val="00782DF0"/>
    <w:rsid w:val="00782F54"/>
    <w:rsid w:val="0078304C"/>
    <w:rsid w:val="00783210"/>
    <w:rsid w:val="00783673"/>
    <w:rsid w:val="00783C2B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07E2"/>
    <w:rsid w:val="00791369"/>
    <w:rsid w:val="00791A2B"/>
    <w:rsid w:val="007925EA"/>
    <w:rsid w:val="00792975"/>
    <w:rsid w:val="007929C8"/>
    <w:rsid w:val="00793339"/>
    <w:rsid w:val="0079334E"/>
    <w:rsid w:val="00793CD8"/>
    <w:rsid w:val="00794596"/>
    <w:rsid w:val="00794C40"/>
    <w:rsid w:val="00795C92"/>
    <w:rsid w:val="00796FF5"/>
    <w:rsid w:val="007973D3"/>
    <w:rsid w:val="00797AFF"/>
    <w:rsid w:val="00797D03"/>
    <w:rsid w:val="007A0313"/>
    <w:rsid w:val="007A0B85"/>
    <w:rsid w:val="007A0E6E"/>
    <w:rsid w:val="007A1CB3"/>
    <w:rsid w:val="007A23F2"/>
    <w:rsid w:val="007A2553"/>
    <w:rsid w:val="007A27AD"/>
    <w:rsid w:val="007A306F"/>
    <w:rsid w:val="007A43A6"/>
    <w:rsid w:val="007A550A"/>
    <w:rsid w:val="007A58A6"/>
    <w:rsid w:val="007A5EED"/>
    <w:rsid w:val="007A61D2"/>
    <w:rsid w:val="007A6261"/>
    <w:rsid w:val="007A6495"/>
    <w:rsid w:val="007A6F2F"/>
    <w:rsid w:val="007A7053"/>
    <w:rsid w:val="007B1963"/>
    <w:rsid w:val="007B27E5"/>
    <w:rsid w:val="007B2942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66C"/>
    <w:rsid w:val="007C3D18"/>
    <w:rsid w:val="007C459E"/>
    <w:rsid w:val="007C4B39"/>
    <w:rsid w:val="007C54B6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403"/>
    <w:rsid w:val="007D743D"/>
    <w:rsid w:val="007D7526"/>
    <w:rsid w:val="007D78FF"/>
    <w:rsid w:val="007E169A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F4A"/>
    <w:rsid w:val="007F4904"/>
    <w:rsid w:val="007F5988"/>
    <w:rsid w:val="007F69E2"/>
    <w:rsid w:val="007F7690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45F4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688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2BF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1311"/>
    <w:rsid w:val="00831A5D"/>
    <w:rsid w:val="0083207E"/>
    <w:rsid w:val="008326C1"/>
    <w:rsid w:val="008328DA"/>
    <w:rsid w:val="008330D1"/>
    <w:rsid w:val="0083391C"/>
    <w:rsid w:val="00834C82"/>
    <w:rsid w:val="0083565C"/>
    <w:rsid w:val="00835837"/>
    <w:rsid w:val="00836F8A"/>
    <w:rsid w:val="008376AC"/>
    <w:rsid w:val="0083778B"/>
    <w:rsid w:val="00840BAD"/>
    <w:rsid w:val="00840F75"/>
    <w:rsid w:val="00840FC6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3D"/>
    <w:rsid w:val="00845BE3"/>
    <w:rsid w:val="00845E1A"/>
    <w:rsid w:val="0084655B"/>
    <w:rsid w:val="00846CB9"/>
    <w:rsid w:val="00846DF4"/>
    <w:rsid w:val="00846FE7"/>
    <w:rsid w:val="0084761A"/>
    <w:rsid w:val="00847647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C8C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11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7A3"/>
    <w:rsid w:val="00881CDD"/>
    <w:rsid w:val="00882349"/>
    <w:rsid w:val="00883005"/>
    <w:rsid w:val="008846AC"/>
    <w:rsid w:val="008848F9"/>
    <w:rsid w:val="00886AA9"/>
    <w:rsid w:val="00886D00"/>
    <w:rsid w:val="00886D44"/>
    <w:rsid w:val="00886F61"/>
    <w:rsid w:val="00887B43"/>
    <w:rsid w:val="008904B7"/>
    <w:rsid w:val="00890538"/>
    <w:rsid w:val="008907CA"/>
    <w:rsid w:val="00891245"/>
    <w:rsid w:val="008913FE"/>
    <w:rsid w:val="00891DA1"/>
    <w:rsid w:val="00892CFF"/>
    <w:rsid w:val="0089347C"/>
    <w:rsid w:val="008947E4"/>
    <w:rsid w:val="00894A88"/>
    <w:rsid w:val="00894BF5"/>
    <w:rsid w:val="00895310"/>
    <w:rsid w:val="00895386"/>
    <w:rsid w:val="00895883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10A"/>
    <w:rsid w:val="008A3845"/>
    <w:rsid w:val="008A3AE2"/>
    <w:rsid w:val="008A3C17"/>
    <w:rsid w:val="008A4275"/>
    <w:rsid w:val="008A44B8"/>
    <w:rsid w:val="008A4796"/>
    <w:rsid w:val="008A4944"/>
    <w:rsid w:val="008A4C51"/>
    <w:rsid w:val="008A4E29"/>
    <w:rsid w:val="008A4F44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54B"/>
    <w:rsid w:val="008B592A"/>
    <w:rsid w:val="008B5D1A"/>
    <w:rsid w:val="008B6276"/>
    <w:rsid w:val="008B6A72"/>
    <w:rsid w:val="008B7465"/>
    <w:rsid w:val="008B7758"/>
    <w:rsid w:val="008B7831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CED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3DEF"/>
    <w:rsid w:val="008D4FAD"/>
    <w:rsid w:val="008D517C"/>
    <w:rsid w:val="008D680E"/>
    <w:rsid w:val="008D6D1A"/>
    <w:rsid w:val="008E07F9"/>
    <w:rsid w:val="008E0927"/>
    <w:rsid w:val="008E0DBB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D96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24E5"/>
    <w:rsid w:val="008F33DC"/>
    <w:rsid w:val="008F3589"/>
    <w:rsid w:val="008F37D2"/>
    <w:rsid w:val="008F4050"/>
    <w:rsid w:val="008F436B"/>
    <w:rsid w:val="008F477F"/>
    <w:rsid w:val="008F483B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BD9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C5E"/>
    <w:rsid w:val="00907F4E"/>
    <w:rsid w:val="00910390"/>
    <w:rsid w:val="00910B7D"/>
    <w:rsid w:val="009111B3"/>
    <w:rsid w:val="00911DFB"/>
    <w:rsid w:val="009121B5"/>
    <w:rsid w:val="0091231A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878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813"/>
    <w:rsid w:val="00935A7F"/>
    <w:rsid w:val="009366D9"/>
    <w:rsid w:val="00940B01"/>
    <w:rsid w:val="00940C00"/>
    <w:rsid w:val="00941636"/>
    <w:rsid w:val="0094229A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692"/>
    <w:rsid w:val="0095278F"/>
    <w:rsid w:val="00952A9D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44E"/>
    <w:rsid w:val="009559ED"/>
    <w:rsid w:val="0095681E"/>
    <w:rsid w:val="00956901"/>
    <w:rsid w:val="009572D4"/>
    <w:rsid w:val="00957CD6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4B2A"/>
    <w:rsid w:val="0096554B"/>
    <w:rsid w:val="0096584A"/>
    <w:rsid w:val="00965A4F"/>
    <w:rsid w:val="00965BD7"/>
    <w:rsid w:val="00965E61"/>
    <w:rsid w:val="00967013"/>
    <w:rsid w:val="0096766E"/>
    <w:rsid w:val="00970986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480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3D"/>
    <w:rsid w:val="009853B3"/>
    <w:rsid w:val="00986635"/>
    <w:rsid w:val="009866A1"/>
    <w:rsid w:val="009870B6"/>
    <w:rsid w:val="00987721"/>
    <w:rsid w:val="00987F9C"/>
    <w:rsid w:val="009900E5"/>
    <w:rsid w:val="00990194"/>
    <w:rsid w:val="00990630"/>
    <w:rsid w:val="0099093F"/>
    <w:rsid w:val="00990B5A"/>
    <w:rsid w:val="00991761"/>
    <w:rsid w:val="00992273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97A0E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041"/>
    <w:rsid w:val="009A6274"/>
    <w:rsid w:val="009A627F"/>
    <w:rsid w:val="009A645B"/>
    <w:rsid w:val="009A71C9"/>
    <w:rsid w:val="009A747D"/>
    <w:rsid w:val="009A755E"/>
    <w:rsid w:val="009B0D91"/>
    <w:rsid w:val="009B16F4"/>
    <w:rsid w:val="009B3104"/>
    <w:rsid w:val="009B396D"/>
    <w:rsid w:val="009B3AC2"/>
    <w:rsid w:val="009B3BD4"/>
    <w:rsid w:val="009B4103"/>
    <w:rsid w:val="009B44CE"/>
    <w:rsid w:val="009B45BC"/>
    <w:rsid w:val="009B4788"/>
    <w:rsid w:val="009B4A4D"/>
    <w:rsid w:val="009B4C18"/>
    <w:rsid w:val="009B4DF4"/>
    <w:rsid w:val="009B4E5C"/>
    <w:rsid w:val="009B564E"/>
    <w:rsid w:val="009B63E2"/>
    <w:rsid w:val="009B6662"/>
    <w:rsid w:val="009B6F63"/>
    <w:rsid w:val="009B6F97"/>
    <w:rsid w:val="009B74D2"/>
    <w:rsid w:val="009B7AA5"/>
    <w:rsid w:val="009B7ADC"/>
    <w:rsid w:val="009B7B75"/>
    <w:rsid w:val="009B7E87"/>
    <w:rsid w:val="009C0587"/>
    <w:rsid w:val="009C17FF"/>
    <w:rsid w:val="009C273D"/>
    <w:rsid w:val="009C2DAB"/>
    <w:rsid w:val="009C30B2"/>
    <w:rsid w:val="009C403E"/>
    <w:rsid w:val="009C43B0"/>
    <w:rsid w:val="009C4923"/>
    <w:rsid w:val="009C5410"/>
    <w:rsid w:val="009C5948"/>
    <w:rsid w:val="009C5A31"/>
    <w:rsid w:val="009C62EF"/>
    <w:rsid w:val="009C6698"/>
    <w:rsid w:val="009C742A"/>
    <w:rsid w:val="009C78AC"/>
    <w:rsid w:val="009D0331"/>
    <w:rsid w:val="009D111B"/>
    <w:rsid w:val="009D1829"/>
    <w:rsid w:val="009D2044"/>
    <w:rsid w:val="009D2ACB"/>
    <w:rsid w:val="009D2C53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48D"/>
    <w:rsid w:val="009D7788"/>
    <w:rsid w:val="009D7E42"/>
    <w:rsid w:val="009E0213"/>
    <w:rsid w:val="009E068F"/>
    <w:rsid w:val="009E07DE"/>
    <w:rsid w:val="009E134A"/>
    <w:rsid w:val="009E23F6"/>
    <w:rsid w:val="009E35DB"/>
    <w:rsid w:val="009E3889"/>
    <w:rsid w:val="009E4004"/>
    <w:rsid w:val="009E47A3"/>
    <w:rsid w:val="009E5D88"/>
    <w:rsid w:val="009E602D"/>
    <w:rsid w:val="009E666D"/>
    <w:rsid w:val="009E6AD5"/>
    <w:rsid w:val="009E6D26"/>
    <w:rsid w:val="009E7CEA"/>
    <w:rsid w:val="009F0370"/>
    <w:rsid w:val="009F08F3"/>
    <w:rsid w:val="009F09EF"/>
    <w:rsid w:val="009F0A74"/>
    <w:rsid w:val="009F1A8F"/>
    <w:rsid w:val="009F2089"/>
    <w:rsid w:val="009F24C4"/>
    <w:rsid w:val="009F27C8"/>
    <w:rsid w:val="009F2AE7"/>
    <w:rsid w:val="009F2AF7"/>
    <w:rsid w:val="009F2B2C"/>
    <w:rsid w:val="009F2E03"/>
    <w:rsid w:val="009F344F"/>
    <w:rsid w:val="009F3B1B"/>
    <w:rsid w:val="009F4791"/>
    <w:rsid w:val="009F50EA"/>
    <w:rsid w:val="009F541A"/>
    <w:rsid w:val="009F64E1"/>
    <w:rsid w:val="009F753B"/>
    <w:rsid w:val="009F7BDB"/>
    <w:rsid w:val="009F7C5C"/>
    <w:rsid w:val="009F7DAD"/>
    <w:rsid w:val="00A00254"/>
    <w:rsid w:val="00A0026D"/>
    <w:rsid w:val="00A0039D"/>
    <w:rsid w:val="00A0115D"/>
    <w:rsid w:val="00A01E06"/>
    <w:rsid w:val="00A021CA"/>
    <w:rsid w:val="00A021E0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07FEE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5544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150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9E"/>
    <w:rsid w:val="00A469EB"/>
    <w:rsid w:val="00A469ED"/>
    <w:rsid w:val="00A46A95"/>
    <w:rsid w:val="00A47A09"/>
    <w:rsid w:val="00A47C00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56EBB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191"/>
    <w:rsid w:val="00A66720"/>
    <w:rsid w:val="00A66AE1"/>
    <w:rsid w:val="00A670EF"/>
    <w:rsid w:val="00A67D49"/>
    <w:rsid w:val="00A67E6C"/>
    <w:rsid w:val="00A71B99"/>
    <w:rsid w:val="00A71E0A"/>
    <w:rsid w:val="00A7246D"/>
    <w:rsid w:val="00A72E81"/>
    <w:rsid w:val="00A7378D"/>
    <w:rsid w:val="00A73989"/>
    <w:rsid w:val="00A739D0"/>
    <w:rsid w:val="00A73D7E"/>
    <w:rsid w:val="00A746CE"/>
    <w:rsid w:val="00A74F7D"/>
    <w:rsid w:val="00A7511C"/>
    <w:rsid w:val="00A754EE"/>
    <w:rsid w:val="00A761D4"/>
    <w:rsid w:val="00A7658B"/>
    <w:rsid w:val="00A773F0"/>
    <w:rsid w:val="00A776B4"/>
    <w:rsid w:val="00A77EC4"/>
    <w:rsid w:val="00A80633"/>
    <w:rsid w:val="00A81391"/>
    <w:rsid w:val="00A82C54"/>
    <w:rsid w:val="00A83B47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79EE"/>
    <w:rsid w:val="00A97EE2"/>
    <w:rsid w:val="00AA016F"/>
    <w:rsid w:val="00AA0304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60EF"/>
    <w:rsid w:val="00AA76B9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291E"/>
    <w:rsid w:val="00AB2A36"/>
    <w:rsid w:val="00AB3B29"/>
    <w:rsid w:val="00AB4AB8"/>
    <w:rsid w:val="00AB4BAA"/>
    <w:rsid w:val="00AB52E6"/>
    <w:rsid w:val="00AB5469"/>
    <w:rsid w:val="00AB655E"/>
    <w:rsid w:val="00AB693B"/>
    <w:rsid w:val="00AB6EAE"/>
    <w:rsid w:val="00AB7255"/>
    <w:rsid w:val="00AB7420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4F00"/>
    <w:rsid w:val="00AC5199"/>
    <w:rsid w:val="00AC5569"/>
    <w:rsid w:val="00AC5A10"/>
    <w:rsid w:val="00AC5B90"/>
    <w:rsid w:val="00AC60B6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2BF7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3A13"/>
    <w:rsid w:val="00AF42D7"/>
    <w:rsid w:val="00AF449A"/>
    <w:rsid w:val="00AF474B"/>
    <w:rsid w:val="00AF4AFF"/>
    <w:rsid w:val="00AF61A8"/>
    <w:rsid w:val="00AF643F"/>
    <w:rsid w:val="00AF6DA0"/>
    <w:rsid w:val="00B006FE"/>
    <w:rsid w:val="00B007CB"/>
    <w:rsid w:val="00B00A65"/>
    <w:rsid w:val="00B02AA9"/>
    <w:rsid w:val="00B02D93"/>
    <w:rsid w:val="00B02FA3"/>
    <w:rsid w:val="00B03281"/>
    <w:rsid w:val="00B05084"/>
    <w:rsid w:val="00B07F5B"/>
    <w:rsid w:val="00B10EEB"/>
    <w:rsid w:val="00B11379"/>
    <w:rsid w:val="00B1177A"/>
    <w:rsid w:val="00B11D83"/>
    <w:rsid w:val="00B12447"/>
    <w:rsid w:val="00B130A1"/>
    <w:rsid w:val="00B132FF"/>
    <w:rsid w:val="00B143FA"/>
    <w:rsid w:val="00B146E4"/>
    <w:rsid w:val="00B15781"/>
    <w:rsid w:val="00B157F9"/>
    <w:rsid w:val="00B159ED"/>
    <w:rsid w:val="00B15DEE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28F5"/>
    <w:rsid w:val="00B22C92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6DA0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4EC5"/>
    <w:rsid w:val="00B35997"/>
    <w:rsid w:val="00B36F25"/>
    <w:rsid w:val="00B36F3A"/>
    <w:rsid w:val="00B372AA"/>
    <w:rsid w:val="00B40445"/>
    <w:rsid w:val="00B41888"/>
    <w:rsid w:val="00B437C4"/>
    <w:rsid w:val="00B44A42"/>
    <w:rsid w:val="00B44B37"/>
    <w:rsid w:val="00B45A52"/>
    <w:rsid w:val="00B46175"/>
    <w:rsid w:val="00B46E90"/>
    <w:rsid w:val="00B4765B"/>
    <w:rsid w:val="00B477B8"/>
    <w:rsid w:val="00B47803"/>
    <w:rsid w:val="00B4791A"/>
    <w:rsid w:val="00B47B74"/>
    <w:rsid w:val="00B47C29"/>
    <w:rsid w:val="00B47D21"/>
    <w:rsid w:val="00B51008"/>
    <w:rsid w:val="00B51031"/>
    <w:rsid w:val="00B51D73"/>
    <w:rsid w:val="00B52318"/>
    <w:rsid w:val="00B5286A"/>
    <w:rsid w:val="00B5339E"/>
    <w:rsid w:val="00B53485"/>
    <w:rsid w:val="00B537CE"/>
    <w:rsid w:val="00B53F40"/>
    <w:rsid w:val="00B54858"/>
    <w:rsid w:val="00B57004"/>
    <w:rsid w:val="00B57291"/>
    <w:rsid w:val="00B575E0"/>
    <w:rsid w:val="00B576BC"/>
    <w:rsid w:val="00B57A4E"/>
    <w:rsid w:val="00B57B83"/>
    <w:rsid w:val="00B57D38"/>
    <w:rsid w:val="00B57D49"/>
    <w:rsid w:val="00B57FF9"/>
    <w:rsid w:val="00B60BB3"/>
    <w:rsid w:val="00B60E7F"/>
    <w:rsid w:val="00B62074"/>
    <w:rsid w:val="00B62BEF"/>
    <w:rsid w:val="00B63658"/>
    <w:rsid w:val="00B6395A"/>
    <w:rsid w:val="00B63B96"/>
    <w:rsid w:val="00B63CEF"/>
    <w:rsid w:val="00B63E64"/>
    <w:rsid w:val="00B64A5E"/>
    <w:rsid w:val="00B66456"/>
    <w:rsid w:val="00B664C7"/>
    <w:rsid w:val="00B66F4E"/>
    <w:rsid w:val="00B7019D"/>
    <w:rsid w:val="00B70E91"/>
    <w:rsid w:val="00B7285B"/>
    <w:rsid w:val="00B72868"/>
    <w:rsid w:val="00B7331C"/>
    <w:rsid w:val="00B73583"/>
    <w:rsid w:val="00B739F6"/>
    <w:rsid w:val="00B76D2A"/>
    <w:rsid w:val="00B777F2"/>
    <w:rsid w:val="00B77FFB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1D5"/>
    <w:rsid w:val="00B94676"/>
    <w:rsid w:val="00B94CF9"/>
    <w:rsid w:val="00B95811"/>
    <w:rsid w:val="00B95DF2"/>
    <w:rsid w:val="00B97173"/>
    <w:rsid w:val="00B97788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A7F7F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B7E16"/>
    <w:rsid w:val="00BC0979"/>
    <w:rsid w:val="00BC0BC7"/>
    <w:rsid w:val="00BC0CE6"/>
    <w:rsid w:val="00BC0F31"/>
    <w:rsid w:val="00BC0FC0"/>
    <w:rsid w:val="00BC0FDC"/>
    <w:rsid w:val="00BC1353"/>
    <w:rsid w:val="00BC1A21"/>
    <w:rsid w:val="00BC34DF"/>
    <w:rsid w:val="00BC4D2E"/>
    <w:rsid w:val="00BC4E54"/>
    <w:rsid w:val="00BC4F36"/>
    <w:rsid w:val="00BC74D1"/>
    <w:rsid w:val="00BD0073"/>
    <w:rsid w:val="00BD13AA"/>
    <w:rsid w:val="00BD48AC"/>
    <w:rsid w:val="00BD497A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512B"/>
    <w:rsid w:val="00BF51F4"/>
    <w:rsid w:val="00BF6454"/>
    <w:rsid w:val="00BF6D1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6C3A"/>
    <w:rsid w:val="00C07377"/>
    <w:rsid w:val="00C10478"/>
    <w:rsid w:val="00C109BC"/>
    <w:rsid w:val="00C11103"/>
    <w:rsid w:val="00C11614"/>
    <w:rsid w:val="00C11633"/>
    <w:rsid w:val="00C11E79"/>
    <w:rsid w:val="00C12107"/>
    <w:rsid w:val="00C121DB"/>
    <w:rsid w:val="00C13962"/>
    <w:rsid w:val="00C14D4B"/>
    <w:rsid w:val="00C154BB"/>
    <w:rsid w:val="00C15D1A"/>
    <w:rsid w:val="00C1608A"/>
    <w:rsid w:val="00C16757"/>
    <w:rsid w:val="00C1698E"/>
    <w:rsid w:val="00C16A44"/>
    <w:rsid w:val="00C16C4D"/>
    <w:rsid w:val="00C17316"/>
    <w:rsid w:val="00C226CD"/>
    <w:rsid w:val="00C23EAD"/>
    <w:rsid w:val="00C24AA4"/>
    <w:rsid w:val="00C24D21"/>
    <w:rsid w:val="00C25135"/>
    <w:rsid w:val="00C26007"/>
    <w:rsid w:val="00C279B5"/>
    <w:rsid w:val="00C27C45"/>
    <w:rsid w:val="00C30F8A"/>
    <w:rsid w:val="00C3137E"/>
    <w:rsid w:val="00C31BA5"/>
    <w:rsid w:val="00C31D66"/>
    <w:rsid w:val="00C32FA7"/>
    <w:rsid w:val="00C331F5"/>
    <w:rsid w:val="00C3443D"/>
    <w:rsid w:val="00C34465"/>
    <w:rsid w:val="00C34707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2BF9"/>
    <w:rsid w:val="00C43A6C"/>
    <w:rsid w:val="00C43FCC"/>
    <w:rsid w:val="00C44972"/>
    <w:rsid w:val="00C454FA"/>
    <w:rsid w:val="00C456C4"/>
    <w:rsid w:val="00C45739"/>
    <w:rsid w:val="00C45F08"/>
    <w:rsid w:val="00C46B7B"/>
    <w:rsid w:val="00C4781F"/>
    <w:rsid w:val="00C500B5"/>
    <w:rsid w:val="00C5010D"/>
    <w:rsid w:val="00C503EE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D7E"/>
    <w:rsid w:val="00C55D80"/>
    <w:rsid w:val="00C55E1C"/>
    <w:rsid w:val="00C57E2F"/>
    <w:rsid w:val="00C60783"/>
    <w:rsid w:val="00C60AEA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479"/>
    <w:rsid w:val="00C64672"/>
    <w:rsid w:val="00C654C6"/>
    <w:rsid w:val="00C65560"/>
    <w:rsid w:val="00C65765"/>
    <w:rsid w:val="00C65C2C"/>
    <w:rsid w:val="00C65EBC"/>
    <w:rsid w:val="00C65F0C"/>
    <w:rsid w:val="00C66472"/>
    <w:rsid w:val="00C668F7"/>
    <w:rsid w:val="00C6692D"/>
    <w:rsid w:val="00C671CA"/>
    <w:rsid w:val="00C67D98"/>
    <w:rsid w:val="00C67FE2"/>
    <w:rsid w:val="00C70697"/>
    <w:rsid w:val="00C70873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71D9"/>
    <w:rsid w:val="00C77624"/>
    <w:rsid w:val="00C8085D"/>
    <w:rsid w:val="00C81568"/>
    <w:rsid w:val="00C82387"/>
    <w:rsid w:val="00C82773"/>
    <w:rsid w:val="00C82DFE"/>
    <w:rsid w:val="00C830E3"/>
    <w:rsid w:val="00C8434A"/>
    <w:rsid w:val="00C849F9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6EEE"/>
    <w:rsid w:val="00C97567"/>
    <w:rsid w:val="00C9766D"/>
    <w:rsid w:val="00C97A5F"/>
    <w:rsid w:val="00C97EA2"/>
    <w:rsid w:val="00CA0036"/>
    <w:rsid w:val="00CA01DD"/>
    <w:rsid w:val="00CA0A65"/>
    <w:rsid w:val="00CA17EF"/>
    <w:rsid w:val="00CA1ED8"/>
    <w:rsid w:val="00CA2B84"/>
    <w:rsid w:val="00CA2CE3"/>
    <w:rsid w:val="00CA38D6"/>
    <w:rsid w:val="00CA39A2"/>
    <w:rsid w:val="00CA3A68"/>
    <w:rsid w:val="00CA3DFD"/>
    <w:rsid w:val="00CA4D15"/>
    <w:rsid w:val="00CA4E1A"/>
    <w:rsid w:val="00CA59E2"/>
    <w:rsid w:val="00CA5D20"/>
    <w:rsid w:val="00CA6781"/>
    <w:rsid w:val="00CA68CD"/>
    <w:rsid w:val="00CB0614"/>
    <w:rsid w:val="00CB0F89"/>
    <w:rsid w:val="00CB0FD2"/>
    <w:rsid w:val="00CB1F63"/>
    <w:rsid w:val="00CB2067"/>
    <w:rsid w:val="00CB2C53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22FD"/>
    <w:rsid w:val="00CC3806"/>
    <w:rsid w:val="00CC3E12"/>
    <w:rsid w:val="00CC3EA0"/>
    <w:rsid w:val="00CC469C"/>
    <w:rsid w:val="00CC4E43"/>
    <w:rsid w:val="00CC51F4"/>
    <w:rsid w:val="00CC5C3E"/>
    <w:rsid w:val="00CC5D4D"/>
    <w:rsid w:val="00CC6318"/>
    <w:rsid w:val="00CC66FA"/>
    <w:rsid w:val="00CC67A1"/>
    <w:rsid w:val="00CC71A0"/>
    <w:rsid w:val="00CC7B45"/>
    <w:rsid w:val="00CC7B84"/>
    <w:rsid w:val="00CD0B1E"/>
    <w:rsid w:val="00CD1000"/>
    <w:rsid w:val="00CD1188"/>
    <w:rsid w:val="00CD15BB"/>
    <w:rsid w:val="00CD1812"/>
    <w:rsid w:val="00CD2ED1"/>
    <w:rsid w:val="00CD337B"/>
    <w:rsid w:val="00CD4CD9"/>
    <w:rsid w:val="00CD63B2"/>
    <w:rsid w:val="00CD652C"/>
    <w:rsid w:val="00CD6B8F"/>
    <w:rsid w:val="00CD6CA5"/>
    <w:rsid w:val="00CD6FCC"/>
    <w:rsid w:val="00CD7B2D"/>
    <w:rsid w:val="00CD7B72"/>
    <w:rsid w:val="00CD7FEB"/>
    <w:rsid w:val="00CE0744"/>
    <w:rsid w:val="00CE0F52"/>
    <w:rsid w:val="00CE1051"/>
    <w:rsid w:val="00CE1237"/>
    <w:rsid w:val="00CE1261"/>
    <w:rsid w:val="00CE1A49"/>
    <w:rsid w:val="00CE277C"/>
    <w:rsid w:val="00CE292F"/>
    <w:rsid w:val="00CE2C47"/>
    <w:rsid w:val="00CE48FE"/>
    <w:rsid w:val="00CE4A12"/>
    <w:rsid w:val="00CE4B16"/>
    <w:rsid w:val="00CE5092"/>
    <w:rsid w:val="00CE59DC"/>
    <w:rsid w:val="00CE5B18"/>
    <w:rsid w:val="00CE5EBF"/>
    <w:rsid w:val="00CE7561"/>
    <w:rsid w:val="00CE75E3"/>
    <w:rsid w:val="00CE7F06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3DFD"/>
    <w:rsid w:val="00D04EAA"/>
    <w:rsid w:val="00D0556E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B2C"/>
    <w:rsid w:val="00D14DCC"/>
    <w:rsid w:val="00D14E15"/>
    <w:rsid w:val="00D14F42"/>
    <w:rsid w:val="00D15D68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138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6F12"/>
    <w:rsid w:val="00D37053"/>
    <w:rsid w:val="00D3771F"/>
    <w:rsid w:val="00D37D87"/>
    <w:rsid w:val="00D37F89"/>
    <w:rsid w:val="00D40629"/>
    <w:rsid w:val="00D407A5"/>
    <w:rsid w:val="00D40B33"/>
    <w:rsid w:val="00D4102D"/>
    <w:rsid w:val="00D41436"/>
    <w:rsid w:val="00D417B1"/>
    <w:rsid w:val="00D41A3F"/>
    <w:rsid w:val="00D42335"/>
    <w:rsid w:val="00D4318F"/>
    <w:rsid w:val="00D4329B"/>
    <w:rsid w:val="00D43363"/>
    <w:rsid w:val="00D434F3"/>
    <w:rsid w:val="00D438BF"/>
    <w:rsid w:val="00D440F8"/>
    <w:rsid w:val="00D4526B"/>
    <w:rsid w:val="00D45AA3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00FD"/>
    <w:rsid w:val="00D616DE"/>
    <w:rsid w:val="00D61AF5"/>
    <w:rsid w:val="00D61E32"/>
    <w:rsid w:val="00D62095"/>
    <w:rsid w:val="00D62FA6"/>
    <w:rsid w:val="00D6396E"/>
    <w:rsid w:val="00D63D1A"/>
    <w:rsid w:val="00D64AB4"/>
    <w:rsid w:val="00D64B69"/>
    <w:rsid w:val="00D651F1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674F"/>
    <w:rsid w:val="00D77733"/>
    <w:rsid w:val="00D77B1D"/>
    <w:rsid w:val="00D800BC"/>
    <w:rsid w:val="00D8021F"/>
    <w:rsid w:val="00D80383"/>
    <w:rsid w:val="00D80BDA"/>
    <w:rsid w:val="00D81017"/>
    <w:rsid w:val="00D823C6"/>
    <w:rsid w:val="00D826C8"/>
    <w:rsid w:val="00D83480"/>
    <w:rsid w:val="00D83497"/>
    <w:rsid w:val="00D8376C"/>
    <w:rsid w:val="00D83C50"/>
    <w:rsid w:val="00D84E2F"/>
    <w:rsid w:val="00D85D70"/>
    <w:rsid w:val="00D871CE"/>
    <w:rsid w:val="00D87270"/>
    <w:rsid w:val="00D91078"/>
    <w:rsid w:val="00D9127D"/>
    <w:rsid w:val="00D9196D"/>
    <w:rsid w:val="00D92036"/>
    <w:rsid w:val="00D92982"/>
    <w:rsid w:val="00D9383B"/>
    <w:rsid w:val="00D9485B"/>
    <w:rsid w:val="00D9537D"/>
    <w:rsid w:val="00D95A1E"/>
    <w:rsid w:val="00D9613D"/>
    <w:rsid w:val="00D9704D"/>
    <w:rsid w:val="00D9766F"/>
    <w:rsid w:val="00D977E9"/>
    <w:rsid w:val="00D97965"/>
    <w:rsid w:val="00D97B8A"/>
    <w:rsid w:val="00DA0A16"/>
    <w:rsid w:val="00DA0E5D"/>
    <w:rsid w:val="00DA1135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1CE3"/>
    <w:rsid w:val="00DB27F9"/>
    <w:rsid w:val="00DB377D"/>
    <w:rsid w:val="00DB50C5"/>
    <w:rsid w:val="00DB59AD"/>
    <w:rsid w:val="00DB6054"/>
    <w:rsid w:val="00DB6E10"/>
    <w:rsid w:val="00DB6FD5"/>
    <w:rsid w:val="00DC0BB6"/>
    <w:rsid w:val="00DC112E"/>
    <w:rsid w:val="00DC2D36"/>
    <w:rsid w:val="00DC2E21"/>
    <w:rsid w:val="00DC3D86"/>
    <w:rsid w:val="00DC4F13"/>
    <w:rsid w:val="00DC53EF"/>
    <w:rsid w:val="00DC5E99"/>
    <w:rsid w:val="00DC5FB3"/>
    <w:rsid w:val="00DC6129"/>
    <w:rsid w:val="00DC631A"/>
    <w:rsid w:val="00DC6DC7"/>
    <w:rsid w:val="00DC7806"/>
    <w:rsid w:val="00DD017F"/>
    <w:rsid w:val="00DD126B"/>
    <w:rsid w:val="00DD1AE7"/>
    <w:rsid w:val="00DD2942"/>
    <w:rsid w:val="00DD3166"/>
    <w:rsid w:val="00DD3666"/>
    <w:rsid w:val="00DD37B5"/>
    <w:rsid w:val="00DD3A6E"/>
    <w:rsid w:val="00DD5DD1"/>
    <w:rsid w:val="00DD6064"/>
    <w:rsid w:val="00DD698D"/>
    <w:rsid w:val="00DD72E3"/>
    <w:rsid w:val="00DD7666"/>
    <w:rsid w:val="00DD781B"/>
    <w:rsid w:val="00DD7E75"/>
    <w:rsid w:val="00DE110B"/>
    <w:rsid w:val="00DE11C9"/>
    <w:rsid w:val="00DE1E1D"/>
    <w:rsid w:val="00DE1E23"/>
    <w:rsid w:val="00DE1E69"/>
    <w:rsid w:val="00DE1F4C"/>
    <w:rsid w:val="00DE23DC"/>
    <w:rsid w:val="00DE3141"/>
    <w:rsid w:val="00DE3510"/>
    <w:rsid w:val="00DE48BD"/>
    <w:rsid w:val="00DE4FFA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1EFE"/>
    <w:rsid w:val="00DF2A7B"/>
    <w:rsid w:val="00DF2DFD"/>
    <w:rsid w:val="00DF32AC"/>
    <w:rsid w:val="00DF37A0"/>
    <w:rsid w:val="00DF43E6"/>
    <w:rsid w:val="00DF47EF"/>
    <w:rsid w:val="00DF4819"/>
    <w:rsid w:val="00DF4994"/>
    <w:rsid w:val="00DF507A"/>
    <w:rsid w:val="00DF5CEF"/>
    <w:rsid w:val="00DF6C7A"/>
    <w:rsid w:val="00DF6FCF"/>
    <w:rsid w:val="00DF7DB1"/>
    <w:rsid w:val="00DF7F58"/>
    <w:rsid w:val="00E00B85"/>
    <w:rsid w:val="00E013F8"/>
    <w:rsid w:val="00E01521"/>
    <w:rsid w:val="00E0203C"/>
    <w:rsid w:val="00E022FC"/>
    <w:rsid w:val="00E02F50"/>
    <w:rsid w:val="00E04BB2"/>
    <w:rsid w:val="00E05500"/>
    <w:rsid w:val="00E060FC"/>
    <w:rsid w:val="00E06902"/>
    <w:rsid w:val="00E07799"/>
    <w:rsid w:val="00E07B32"/>
    <w:rsid w:val="00E10607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134"/>
    <w:rsid w:val="00E14C1C"/>
    <w:rsid w:val="00E151C0"/>
    <w:rsid w:val="00E15432"/>
    <w:rsid w:val="00E158A7"/>
    <w:rsid w:val="00E158E4"/>
    <w:rsid w:val="00E160AE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2378"/>
    <w:rsid w:val="00E23A38"/>
    <w:rsid w:val="00E23CD9"/>
    <w:rsid w:val="00E240D8"/>
    <w:rsid w:val="00E246F8"/>
    <w:rsid w:val="00E2479C"/>
    <w:rsid w:val="00E24CA8"/>
    <w:rsid w:val="00E25DE2"/>
    <w:rsid w:val="00E2669F"/>
    <w:rsid w:val="00E266B7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2F27"/>
    <w:rsid w:val="00E3370E"/>
    <w:rsid w:val="00E337BA"/>
    <w:rsid w:val="00E3484E"/>
    <w:rsid w:val="00E34B6E"/>
    <w:rsid w:val="00E3526B"/>
    <w:rsid w:val="00E353D8"/>
    <w:rsid w:val="00E364CC"/>
    <w:rsid w:val="00E36822"/>
    <w:rsid w:val="00E3723A"/>
    <w:rsid w:val="00E37328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08B"/>
    <w:rsid w:val="00E43595"/>
    <w:rsid w:val="00E446F1"/>
    <w:rsid w:val="00E44802"/>
    <w:rsid w:val="00E45440"/>
    <w:rsid w:val="00E4545A"/>
    <w:rsid w:val="00E46886"/>
    <w:rsid w:val="00E47AEF"/>
    <w:rsid w:val="00E508F6"/>
    <w:rsid w:val="00E512D9"/>
    <w:rsid w:val="00E517C3"/>
    <w:rsid w:val="00E5219A"/>
    <w:rsid w:val="00E52EB2"/>
    <w:rsid w:val="00E53622"/>
    <w:rsid w:val="00E53B75"/>
    <w:rsid w:val="00E54105"/>
    <w:rsid w:val="00E5410D"/>
    <w:rsid w:val="00E543D1"/>
    <w:rsid w:val="00E54E3B"/>
    <w:rsid w:val="00E55BAF"/>
    <w:rsid w:val="00E55C28"/>
    <w:rsid w:val="00E56069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A5C"/>
    <w:rsid w:val="00E64D8B"/>
    <w:rsid w:val="00E6515D"/>
    <w:rsid w:val="00E65502"/>
    <w:rsid w:val="00E66A77"/>
    <w:rsid w:val="00E66A97"/>
    <w:rsid w:val="00E67B8E"/>
    <w:rsid w:val="00E67C51"/>
    <w:rsid w:val="00E67E5D"/>
    <w:rsid w:val="00E67FB1"/>
    <w:rsid w:val="00E703CA"/>
    <w:rsid w:val="00E7081B"/>
    <w:rsid w:val="00E71515"/>
    <w:rsid w:val="00E71A10"/>
    <w:rsid w:val="00E71B86"/>
    <w:rsid w:val="00E72EFC"/>
    <w:rsid w:val="00E749C9"/>
    <w:rsid w:val="00E758EC"/>
    <w:rsid w:val="00E75B4D"/>
    <w:rsid w:val="00E76421"/>
    <w:rsid w:val="00E7776E"/>
    <w:rsid w:val="00E77CE1"/>
    <w:rsid w:val="00E77D0E"/>
    <w:rsid w:val="00E804FD"/>
    <w:rsid w:val="00E80928"/>
    <w:rsid w:val="00E80F82"/>
    <w:rsid w:val="00E81F0F"/>
    <w:rsid w:val="00E8234C"/>
    <w:rsid w:val="00E823A5"/>
    <w:rsid w:val="00E824BF"/>
    <w:rsid w:val="00E82E48"/>
    <w:rsid w:val="00E82FA4"/>
    <w:rsid w:val="00E83542"/>
    <w:rsid w:val="00E8360C"/>
    <w:rsid w:val="00E83B48"/>
    <w:rsid w:val="00E83CD0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59A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2B94"/>
    <w:rsid w:val="00EA438B"/>
    <w:rsid w:val="00EA5283"/>
    <w:rsid w:val="00EA5461"/>
    <w:rsid w:val="00EA580E"/>
    <w:rsid w:val="00EA64B0"/>
    <w:rsid w:val="00EA6B68"/>
    <w:rsid w:val="00EA7190"/>
    <w:rsid w:val="00EA745A"/>
    <w:rsid w:val="00EA7A41"/>
    <w:rsid w:val="00EB0523"/>
    <w:rsid w:val="00EB077B"/>
    <w:rsid w:val="00EB0AC9"/>
    <w:rsid w:val="00EB0D24"/>
    <w:rsid w:val="00EB1261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920"/>
    <w:rsid w:val="00EB5B44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4B"/>
    <w:rsid w:val="00EC61BC"/>
    <w:rsid w:val="00EC71CE"/>
    <w:rsid w:val="00EC7858"/>
    <w:rsid w:val="00ED00DD"/>
    <w:rsid w:val="00ED0BD9"/>
    <w:rsid w:val="00ED1006"/>
    <w:rsid w:val="00ED1A93"/>
    <w:rsid w:val="00ED2A60"/>
    <w:rsid w:val="00ED3808"/>
    <w:rsid w:val="00ED432B"/>
    <w:rsid w:val="00ED454D"/>
    <w:rsid w:val="00ED4AFA"/>
    <w:rsid w:val="00ED635F"/>
    <w:rsid w:val="00ED6B7A"/>
    <w:rsid w:val="00ED6BD6"/>
    <w:rsid w:val="00ED6E55"/>
    <w:rsid w:val="00ED78C9"/>
    <w:rsid w:val="00EE0D13"/>
    <w:rsid w:val="00EE1F98"/>
    <w:rsid w:val="00EE1FDD"/>
    <w:rsid w:val="00EE2242"/>
    <w:rsid w:val="00EE280C"/>
    <w:rsid w:val="00EE28F5"/>
    <w:rsid w:val="00EE35AB"/>
    <w:rsid w:val="00EE6B5A"/>
    <w:rsid w:val="00EE7CE1"/>
    <w:rsid w:val="00EE7FE6"/>
    <w:rsid w:val="00EF00FF"/>
    <w:rsid w:val="00EF18FE"/>
    <w:rsid w:val="00EF2981"/>
    <w:rsid w:val="00EF30FC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8D5"/>
    <w:rsid w:val="00F01A5F"/>
    <w:rsid w:val="00F01AA2"/>
    <w:rsid w:val="00F02DB1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6EAB"/>
    <w:rsid w:val="00F071D1"/>
    <w:rsid w:val="00F07533"/>
    <w:rsid w:val="00F1025E"/>
    <w:rsid w:val="00F10336"/>
    <w:rsid w:val="00F10629"/>
    <w:rsid w:val="00F10CC8"/>
    <w:rsid w:val="00F10D2F"/>
    <w:rsid w:val="00F110AC"/>
    <w:rsid w:val="00F11372"/>
    <w:rsid w:val="00F118C9"/>
    <w:rsid w:val="00F11C86"/>
    <w:rsid w:val="00F12093"/>
    <w:rsid w:val="00F13364"/>
    <w:rsid w:val="00F13946"/>
    <w:rsid w:val="00F14E09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2466"/>
    <w:rsid w:val="00F22B92"/>
    <w:rsid w:val="00F23D23"/>
    <w:rsid w:val="00F243D8"/>
    <w:rsid w:val="00F243E4"/>
    <w:rsid w:val="00F25761"/>
    <w:rsid w:val="00F26E23"/>
    <w:rsid w:val="00F276AD"/>
    <w:rsid w:val="00F27994"/>
    <w:rsid w:val="00F27FAF"/>
    <w:rsid w:val="00F30648"/>
    <w:rsid w:val="00F30828"/>
    <w:rsid w:val="00F313D6"/>
    <w:rsid w:val="00F316B7"/>
    <w:rsid w:val="00F31EE4"/>
    <w:rsid w:val="00F32194"/>
    <w:rsid w:val="00F33417"/>
    <w:rsid w:val="00F3387A"/>
    <w:rsid w:val="00F34480"/>
    <w:rsid w:val="00F34B14"/>
    <w:rsid w:val="00F34EDE"/>
    <w:rsid w:val="00F3519F"/>
    <w:rsid w:val="00F351B8"/>
    <w:rsid w:val="00F35D41"/>
    <w:rsid w:val="00F35DDC"/>
    <w:rsid w:val="00F35F56"/>
    <w:rsid w:val="00F36E1A"/>
    <w:rsid w:val="00F376AF"/>
    <w:rsid w:val="00F3773E"/>
    <w:rsid w:val="00F378DB"/>
    <w:rsid w:val="00F41114"/>
    <w:rsid w:val="00F411BE"/>
    <w:rsid w:val="00F413CC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AAF"/>
    <w:rsid w:val="00F55C20"/>
    <w:rsid w:val="00F55D60"/>
    <w:rsid w:val="00F56C3B"/>
    <w:rsid w:val="00F570BF"/>
    <w:rsid w:val="00F57485"/>
    <w:rsid w:val="00F57752"/>
    <w:rsid w:val="00F57E9B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4A3"/>
    <w:rsid w:val="00F65F27"/>
    <w:rsid w:val="00F66FE9"/>
    <w:rsid w:val="00F67E37"/>
    <w:rsid w:val="00F67F53"/>
    <w:rsid w:val="00F70104"/>
    <w:rsid w:val="00F703BE"/>
    <w:rsid w:val="00F70801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4CC"/>
    <w:rsid w:val="00F76EFA"/>
    <w:rsid w:val="00F771F2"/>
    <w:rsid w:val="00F800BF"/>
    <w:rsid w:val="00F804BE"/>
    <w:rsid w:val="00F80F50"/>
    <w:rsid w:val="00F817CE"/>
    <w:rsid w:val="00F81DA0"/>
    <w:rsid w:val="00F825DE"/>
    <w:rsid w:val="00F82D94"/>
    <w:rsid w:val="00F82FBC"/>
    <w:rsid w:val="00F8345A"/>
    <w:rsid w:val="00F838AE"/>
    <w:rsid w:val="00F8456C"/>
    <w:rsid w:val="00F859D8"/>
    <w:rsid w:val="00F85F8F"/>
    <w:rsid w:val="00F85FA3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490A"/>
    <w:rsid w:val="00F963B0"/>
    <w:rsid w:val="00F96985"/>
    <w:rsid w:val="00F96B5B"/>
    <w:rsid w:val="00F97838"/>
    <w:rsid w:val="00FA007C"/>
    <w:rsid w:val="00FA011A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6C33"/>
    <w:rsid w:val="00FB7389"/>
    <w:rsid w:val="00FC186B"/>
    <w:rsid w:val="00FC1DCB"/>
    <w:rsid w:val="00FC2019"/>
    <w:rsid w:val="00FC2E17"/>
    <w:rsid w:val="00FC3000"/>
    <w:rsid w:val="00FC3355"/>
    <w:rsid w:val="00FC353F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D07F6"/>
    <w:rsid w:val="00FD096B"/>
    <w:rsid w:val="00FD0F09"/>
    <w:rsid w:val="00FD1872"/>
    <w:rsid w:val="00FD1EC8"/>
    <w:rsid w:val="00FD2234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D7CA5"/>
    <w:rsid w:val="00FE0361"/>
    <w:rsid w:val="00FE0490"/>
    <w:rsid w:val="00FE0655"/>
    <w:rsid w:val="00FE1F53"/>
    <w:rsid w:val="00FE220A"/>
    <w:rsid w:val="00FE2365"/>
    <w:rsid w:val="00FE32C1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66"/>
    <w:rsid w:val="00FF10FD"/>
    <w:rsid w:val="00FF17CE"/>
    <w:rsid w:val="00FF1F6E"/>
    <w:rsid w:val="00FF203D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55EE9203"/>
  <w15:docId w15:val="{86DD5E66-AEB5-4846-9081-A85DF2CB4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C0FF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49606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Theme="minorHAnsi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,Heading 2 3GPP,插图"/>
    <w:basedOn w:val="Heading1"/>
    <w:next w:val="Normal"/>
    <w:link w:val="Heading2Char"/>
    <w:qFormat/>
    <w:rsid w:val="0049606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49606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qFormat/>
    <w:rsid w:val="0049606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49606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496068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496068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49606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9606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C0FF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C0FF6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496068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rsid w:val="00980477"/>
    <w:rPr>
      <w:color w:val="FF0000"/>
      <w:u w:val="single"/>
    </w:rPr>
  </w:style>
  <w:style w:type="character" w:styleId="CommentReference">
    <w:name w:val="annotation reference"/>
    <w:qFormat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496068"/>
    <w:rPr>
      <w:rFonts w:ascii="Arial" w:eastAsiaTheme="minorHAnsi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qFormat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qFormat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qFormat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qFormat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496068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496068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496068"/>
    <w:rPr>
      <w:rFonts w:ascii="Arial" w:eastAsiaTheme="minorHAnsi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49606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qFormat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496068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496068"/>
    <w:rPr>
      <w:rFonts w:ascii="Arial" w:eastAsia="MS Mincho" w:hAnsi="Arial"/>
      <w:i/>
      <w:sz w:val="18"/>
      <w:szCs w:val="24"/>
      <w:lang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496068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496068"/>
    <w:rPr>
      <w:rFonts w:ascii="Arial" w:eastAsia="MS Mincho" w:hAnsi="Arial"/>
      <w:szCs w:val="24"/>
      <w:lang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496068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96068"/>
    <w:rPr>
      <w:rFonts w:ascii="Calibri Light" w:eastAsia="Times New Roman" w:hAnsi="Calibri Light"/>
      <w:spacing w:val="-10"/>
      <w:kern w:val="28"/>
      <w:sz w:val="56"/>
      <w:szCs w:val="56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9606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496068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67"/>
    <w:semiHidden/>
    <w:rsid w:val="00496AFA"/>
    <w:rPr>
      <w:color w:val="808080"/>
    </w:rPr>
  </w:style>
  <w:style w:type="paragraph" w:customStyle="1" w:styleId="Bulletedo1">
    <w:name w:val="Bulleted o 1"/>
    <w:basedOn w:val="Normal"/>
    <w:rsid w:val="007973D3"/>
    <w:pPr>
      <w:numPr>
        <w:numId w:val="10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/>
      <w:sz w:val="20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7973D3"/>
    <w:rPr>
      <w:rFonts w:ascii="Calibri" w:eastAsia="Calibri" w:hAnsi="Calibri"/>
      <w:sz w:val="22"/>
      <w:szCs w:val="22"/>
      <w:lang w:val="en-US"/>
    </w:rPr>
  </w:style>
  <w:style w:type="table" w:styleId="GridTable4-Accent1">
    <w:name w:val="Grid Table 4 Accent 1"/>
    <w:basedOn w:val="TableNormal"/>
    <w:uiPriority w:val="49"/>
    <w:rsid w:val="007973D3"/>
    <w:rPr>
      <w:lang w:val="en-US" w:eastAsia="zh-CN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highlight">
    <w:name w:val="highlight"/>
    <w:basedOn w:val="DefaultParagraphFont"/>
    <w:rsid w:val="00C16C4D"/>
  </w:style>
  <w:style w:type="paragraph" w:customStyle="1" w:styleId="cvrTitle">
    <w:name w:val="cvrTitle"/>
    <w:basedOn w:val="Normal"/>
    <w:rsid w:val="00DE3141"/>
    <w:pPr>
      <w:keepLines/>
      <w:numPr>
        <w:numId w:val="11"/>
      </w:numPr>
      <w:tabs>
        <w:tab w:val="clear" w:pos="1152"/>
      </w:tabs>
      <w:spacing w:before="360" w:after="720" w:line="240" w:lineRule="auto"/>
      <w:ind w:left="0" w:firstLine="0"/>
      <w:jc w:val="center"/>
    </w:pPr>
    <w:rPr>
      <w:rFonts w:ascii="Arial" w:eastAsia="Times New Roman" w:hAnsi="Arial" w:cs="Arial"/>
      <w:b/>
      <w:sz w:val="4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rsid w:val="00DE3141"/>
    <w:rPr>
      <w:rFonts w:asciiTheme="minorHAnsi" w:eastAsiaTheme="minorHAnsi" w:hAnsiTheme="minorHAnsi"/>
      <w:b/>
      <w:bCs/>
      <w:sz w:val="22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0510EA"/>
    <w:pPr>
      <w:spacing w:after="180" w:line="336" w:lineRule="auto"/>
      <w:ind w:firstLineChars="200" w:firstLine="200"/>
      <w:jc w:val="both"/>
    </w:pPr>
    <w:rPr>
      <w:rFonts w:ascii="Times New Roman" w:eastAsia="Malgun Gothic" w:hAnsi="Times New Roman" w:cs="Batang"/>
      <w:sz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0510EA"/>
    <w:rPr>
      <w:rFonts w:ascii="Times New Roman" w:eastAsia="Malgun Gothic" w:hAnsi="Times New Roman" w:cs="Batang"/>
      <w:lang w:val="en-GB"/>
    </w:rPr>
  </w:style>
  <w:style w:type="paragraph" w:customStyle="1" w:styleId="RAN1text">
    <w:name w:val="RAN1 text"/>
    <w:basedOn w:val="BodyText"/>
    <w:link w:val="RAN1textChar"/>
    <w:qFormat/>
    <w:rsid w:val="008F24E5"/>
    <w:pPr>
      <w:spacing w:line="240" w:lineRule="auto"/>
      <w:jc w:val="both"/>
    </w:pPr>
    <w:rPr>
      <w:rFonts w:ascii="Times New Roman" w:eastAsia="MS Mincho" w:hAnsi="Times New Roman"/>
      <w:sz w:val="20"/>
      <w:szCs w:val="24"/>
      <w:lang w:val="x-none" w:eastAsia="x-none"/>
    </w:rPr>
  </w:style>
  <w:style w:type="character" w:customStyle="1" w:styleId="RAN1textChar">
    <w:name w:val="RAN1 text Char"/>
    <w:link w:val="RAN1text"/>
    <w:rsid w:val="008F24E5"/>
    <w:rPr>
      <w:rFonts w:ascii="Times New Roman" w:eastAsia="MS Mincho" w:hAnsi="Times New Roman"/>
      <w:szCs w:val="24"/>
      <w:lang w:val="x-none" w:eastAsia="x-none"/>
    </w:rPr>
  </w:style>
  <w:style w:type="paragraph" w:customStyle="1" w:styleId="RAN1tdoc">
    <w:name w:val="RAN1 tdoc"/>
    <w:basedOn w:val="Normal"/>
    <w:link w:val="RAN1tdocChar"/>
    <w:qFormat/>
    <w:rsid w:val="008F24E5"/>
    <w:pPr>
      <w:spacing w:line="240" w:lineRule="auto"/>
      <w:ind w:left="720" w:hanging="720"/>
    </w:pPr>
    <w:rPr>
      <w:rFonts w:ascii="Times" w:eastAsia="Batang" w:hAnsi="Times"/>
      <w:b/>
      <w:color w:val="0000FF"/>
      <w:sz w:val="20"/>
      <w:szCs w:val="24"/>
      <w:u w:val="single" w:color="0000FF"/>
      <w:lang w:val="en-GB" w:eastAsia="x-none"/>
    </w:rPr>
  </w:style>
  <w:style w:type="character" w:customStyle="1" w:styleId="RAN1tdocChar">
    <w:name w:val="RAN1 tdoc Char"/>
    <w:link w:val="RAN1tdoc"/>
    <w:rsid w:val="008F24E5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8F24E5"/>
    <w:pPr>
      <w:tabs>
        <w:tab w:val="left" w:pos="1440"/>
      </w:tabs>
      <w:spacing w:line="240" w:lineRule="auto"/>
    </w:pPr>
    <w:rPr>
      <w:rFonts w:ascii="Times" w:eastAsia="Batang" w:hAnsi="Times"/>
      <w:sz w:val="20"/>
    </w:rPr>
  </w:style>
  <w:style w:type="character" w:customStyle="1" w:styleId="RAN1bullet2Char">
    <w:name w:val="RAN1 bullet2 Char"/>
    <w:link w:val="RAN1bullet2"/>
    <w:rsid w:val="008F24E5"/>
    <w:rPr>
      <w:rFonts w:ascii="Times" w:eastAsia="Batang" w:hAnsi="Times"/>
      <w:lang w:val="en-US"/>
    </w:rPr>
  </w:style>
  <w:style w:type="paragraph" w:customStyle="1" w:styleId="TAC">
    <w:name w:val="TAC"/>
    <w:basedOn w:val="TAL"/>
    <w:link w:val="TACChar"/>
    <w:rsid w:val="00317459"/>
    <w:pPr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eastAsia="Times New Roman"/>
      <w:lang w:val="en-GB"/>
    </w:rPr>
  </w:style>
  <w:style w:type="paragraph" w:customStyle="1" w:styleId="text">
    <w:name w:val="text"/>
    <w:basedOn w:val="Normal"/>
    <w:link w:val="textChar"/>
    <w:qFormat/>
    <w:rsid w:val="00CC7B84"/>
    <w:pPr>
      <w:widowControl w:val="0"/>
      <w:spacing w:after="240" w:line="240" w:lineRule="auto"/>
      <w:jc w:val="both"/>
    </w:pPr>
    <w:rPr>
      <w:rFonts w:ascii="Calibri" w:eastAsia="SimSun" w:hAnsi="Calibri"/>
      <w:kern w:val="2"/>
      <w:sz w:val="24"/>
      <w:lang w:eastAsia="zh-CN"/>
    </w:rPr>
  </w:style>
  <w:style w:type="paragraph" w:customStyle="1" w:styleId="tdoc">
    <w:name w:val="tdoc"/>
    <w:basedOn w:val="Normal"/>
    <w:link w:val="tdocChar"/>
    <w:qFormat/>
    <w:rsid w:val="00CC7B84"/>
    <w:pPr>
      <w:spacing w:line="240" w:lineRule="auto"/>
      <w:ind w:left="1440" w:hanging="1440"/>
    </w:pPr>
    <w:rPr>
      <w:rFonts w:ascii="Times" w:eastAsia="Batang" w:hAnsi="Times"/>
      <w:sz w:val="20"/>
      <w:szCs w:val="24"/>
      <w:lang w:val="en-GB"/>
    </w:rPr>
  </w:style>
  <w:style w:type="character" w:customStyle="1" w:styleId="tdocChar">
    <w:name w:val="tdoc Char"/>
    <w:link w:val="tdoc"/>
    <w:rsid w:val="00CC7B84"/>
    <w:rPr>
      <w:rFonts w:ascii="Times" w:eastAsia="Batang" w:hAnsi="Times"/>
      <w:szCs w:val="24"/>
      <w:lang w:val="en-GB"/>
    </w:rPr>
  </w:style>
  <w:style w:type="paragraph" w:customStyle="1" w:styleId="bullet1">
    <w:name w:val="bullet1"/>
    <w:basedOn w:val="text"/>
    <w:link w:val="bullet1Char"/>
    <w:qFormat/>
    <w:rsid w:val="00CC7B84"/>
    <w:pPr>
      <w:widowControl/>
      <w:numPr>
        <w:numId w:val="12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CC7B84"/>
    <w:rPr>
      <w:rFonts w:ascii="Calibri" w:hAnsi="Calibri"/>
      <w:kern w:val="2"/>
      <w:sz w:val="24"/>
      <w:lang w:val="en-US" w:eastAsia="zh-CN"/>
    </w:rPr>
  </w:style>
  <w:style w:type="paragraph" w:customStyle="1" w:styleId="bullet2">
    <w:name w:val="bullet2"/>
    <w:basedOn w:val="text"/>
    <w:link w:val="bullet2Char"/>
    <w:qFormat/>
    <w:rsid w:val="00CC7B84"/>
    <w:pPr>
      <w:widowControl/>
      <w:numPr>
        <w:ilvl w:val="1"/>
        <w:numId w:val="12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sid w:val="00CC7B84"/>
    <w:rPr>
      <w:rFonts w:ascii="Calibri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CC7B84"/>
    <w:pPr>
      <w:widowControl/>
      <w:numPr>
        <w:ilvl w:val="2"/>
        <w:numId w:val="12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CC7B84"/>
    <w:rPr>
      <w:rFonts w:ascii="Times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qFormat/>
    <w:rsid w:val="00CC7B84"/>
    <w:pPr>
      <w:widowControl/>
      <w:numPr>
        <w:ilvl w:val="3"/>
        <w:numId w:val="12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m1688756359928511317gmail-msonormal">
    <w:name w:val="m_1688756359928511317gmail-msonormal"/>
    <w:basedOn w:val="Normal"/>
    <w:rsid w:val="00305A12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paragraph" w:customStyle="1" w:styleId="m1688756359928511317gmail-m-8159134361528303805msolistparagraph">
    <w:name w:val="m_1688756359928511317gmail-m-8159134361528303805msolistparagraph"/>
    <w:basedOn w:val="Normal"/>
    <w:rsid w:val="00305A12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character" w:customStyle="1" w:styleId="B10">
    <w:name w:val="B1 (文字)"/>
    <w:qFormat/>
    <w:rsid w:val="00CE1261"/>
    <w:rPr>
      <w:rFonts w:eastAsia="MS Mincho"/>
      <w:lang w:val="en-GB"/>
    </w:rPr>
  </w:style>
  <w:style w:type="character" w:customStyle="1" w:styleId="CommentTextChar">
    <w:name w:val="Comment Text Char"/>
    <w:link w:val="CommentText"/>
    <w:qFormat/>
    <w:rsid w:val="004D010F"/>
    <w:rPr>
      <w:rFonts w:asciiTheme="minorHAnsi" w:eastAsiaTheme="minorHAnsi" w:hAnsiTheme="minorHAnsi" w:cstheme="minorBidi"/>
      <w:szCs w:val="22"/>
      <w:lang w:val="en-US"/>
    </w:rPr>
  </w:style>
  <w:style w:type="paragraph" w:customStyle="1" w:styleId="H6">
    <w:name w:val="H6"/>
    <w:basedOn w:val="Heading5"/>
    <w:next w:val="Normal"/>
    <w:rsid w:val="00E7081B"/>
    <w:pPr>
      <w:numPr>
        <w:ilvl w:val="0"/>
        <w:numId w:val="0"/>
      </w:numPr>
      <w:ind w:left="1985" w:hanging="1985"/>
      <w:outlineLvl w:val="9"/>
    </w:pPr>
    <w:rPr>
      <w:sz w:val="20"/>
      <w:szCs w:val="20"/>
      <w:lang w:eastAsia="en-US"/>
    </w:rPr>
  </w:style>
  <w:style w:type="paragraph" w:customStyle="1" w:styleId="ZH">
    <w:name w:val="ZH"/>
    <w:rsid w:val="00E7081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/>
    </w:rPr>
  </w:style>
  <w:style w:type="paragraph" w:customStyle="1" w:styleId="TT">
    <w:name w:val="TT"/>
    <w:basedOn w:val="Heading1"/>
    <w:next w:val="Normal"/>
    <w:rsid w:val="00E7081B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EX">
    <w:name w:val="EX"/>
    <w:basedOn w:val="Normal"/>
    <w:rsid w:val="00E7081B"/>
    <w:pPr>
      <w:keepLines/>
      <w:ind w:left="1702" w:hanging="1418"/>
    </w:pPr>
  </w:style>
  <w:style w:type="paragraph" w:customStyle="1" w:styleId="FP">
    <w:name w:val="FP"/>
    <w:basedOn w:val="Normal"/>
    <w:rsid w:val="00E7081B"/>
  </w:style>
  <w:style w:type="paragraph" w:customStyle="1" w:styleId="LD">
    <w:name w:val="LD"/>
    <w:rsid w:val="00E7081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/>
    </w:rPr>
  </w:style>
  <w:style w:type="paragraph" w:customStyle="1" w:styleId="NW">
    <w:name w:val="NW"/>
    <w:basedOn w:val="NO"/>
    <w:rsid w:val="00E7081B"/>
    <w:pPr>
      <w:spacing w:after="160"/>
    </w:pPr>
    <w:rPr>
      <w:rFonts w:asciiTheme="minorHAnsi" w:hAnsiTheme="minorHAnsi"/>
      <w:sz w:val="22"/>
    </w:rPr>
  </w:style>
  <w:style w:type="paragraph" w:customStyle="1" w:styleId="EW">
    <w:name w:val="EW"/>
    <w:basedOn w:val="EX"/>
    <w:rsid w:val="00E7081B"/>
  </w:style>
  <w:style w:type="paragraph" w:customStyle="1" w:styleId="NF">
    <w:name w:val="NF"/>
    <w:basedOn w:val="NO"/>
    <w:rsid w:val="00E7081B"/>
    <w:pPr>
      <w:keepNext/>
      <w:spacing w:after="160"/>
    </w:pPr>
    <w:rPr>
      <w:rFonts w:ascii="Arial" w:hAnsi="Arial"/>
      <w:sz w:val="18"/>
    </w:rPr>
  </w:style>
  <w:style w:type="paragraph" w:customStyle="1" w:styleId="TAR">
    <w:name w:val="TAR"/>
    <w:basedOn w:val="TAL"/>
    <w:rsid w:val="00E7081B"/>
    <w:pPr>
      <w:jc w:val="right"/>
    </w:pPr>
  </w:style>
  <w:style w:type="paragraph" w:customStyle="1" w:styleId="ZA">
    <w:name w:val="ZA"/>
    <w:rsid w:val="00E7081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/>
    </w:rPr>
  </w:style>
  <w:style w:type="paragraph" w:customStyle="1" w:styleId="ZB">
    <w:name w:val="ZB"/>
    <w:rsid w:val="00E7081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/>
    </w:rPr>
  </w:style>
  <w:style w:type="paragraph" w:customStyle="1" w:styleId="ZD">
    <w:name w:val="ZD"/>
    <w:rsid w:val="00E7081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/>
    </w:rPr>
  </w:style>
  <w:style w:type="paragraph" w:customStyle="1" w:styleId="ZU">
    <w:name w:val="ZU"/>
    <w:rsid w:val="00E7081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/>
    </w:rPr>
  </w:style>
  <w:style w:type="paragraph" w:customStyle="1" w:styleId="ZV">
    <w:name w:val="ZV"/>
    <w:basedOn w:val="ZU"/>
    <w:rsid w:val="00E7081B"/>
    <w:pPr>
      <w:framePr w:wrap="notBeside" w:y="16161"/>
    </w:pPr>
  </w:style>
  <w:style w:type="character" w:customStyle="1" w:styleId="ZGSM">
    <w:name w:val="ZGSM"/>
    <w:rsid w:val="00E7081B"/>
  </w:style>
  <w:style w:type="paragraph" w:customStyle="1" w:styleId="ZG">
    <w:name w:val="ZG"/>
    <w:rsid w:val="00E7081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/>
    </w:rPr>
  </w:style>
  <w:style w:type="paragraph" w:customStyle="1" w:styleId="ZTD">
    <w:name w:val="ZTD"/>
    <w:basedOn w:val="ZB"/>
    <w:rsid w:val="00E7081B"/>
    <w:pPr>
      <w:framePr w:hRule="auto" w:wrap="notBeside" w:y="852"/>
    </w:pPr>
    <w:rPr>
      <w:i w:val="0"/>
      <w:sz w:val="40"/>
    </w:rPr>
  </w:style>
  <w:style w:type="paragraph" w:styleId="BodyText2">
    <w:name w:val="Body Text 2"/>
    <w:basedOn w:val="Normal"/>
    <w:link w:val="BodyText2Char"/>
    <w:rsid w:val="00E7081B"/>
    <w:rPr>
      <w:rFonts w:eastAsia="MS Mincho"/>
      <w:color w:val="FFFF00"/>
      <w:lang w:eastAsia="ja-JP"/>
    </w:rPr>
  </w:style>
  <w:style w:type="character" w:customStyle="1" w:styleId="BodyText2Char">
    <w:name w:val="Body Text 2 Char"/>
    <w:basedOn w:val="DefaultParagraphFont"/>
    <w:link w:val="BodyText2"/>
    <w:rsid w:val="00E7081B"/>
    <w:rPr>
      <w:rFonts w:asciiTheme="minorHAnsi" w:eastAsia="MS Mincho" w:hAnsiTheme="minorHAnsi" w:cstheme="minorBidi"/>
      <w:color w:val="FFFF00"/>
      <w:sz w:val="22"/>
      <w:szCs w:val="22"/>
      <w:lang w:val="en-US" w:eastAsia="ja-JP"/>
    </w:rPr>
  </w:style>
  <w:style w:type="paragraph" w:customStyle="1" w:styleId="00BodyText">
    <w:name w:val="00 BodyText"/>
    <w:basedOn w:val="Normal"/>
    <w:rsid w:val="00E7081B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E7081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E7081B"/>
    <w:pPr>
      <w:spacing w:after="160"/>
    </w:pPr>
    <w:rPr>
      <w:rFonts w:eastAsiaTheme="minorHAnsi"/>
      <w:sz w:val="22"/>
    </w:rPr>
  </w:style>
  <w:style w:type="character" w:customStyle="1" w:styleId="apple-style-span">
    <w:name w:val="apple-style-span"/>
    <w:basedOn w:val="DefaultParagraphFont"/>
    <w:rsid w:val="00E7081B"/>
  </w:style>
  <w:style w:type="paragraph" w:customStyle="1" w:styleId="ComeBack">
    <w:name w:val="ComeBack"/>
    <w:basedOn w:val="Doc-text2"/>
    <w:next w:val="Doc-text2"/>
    <w:link w:val="ComeBackCharChar"/>
    <w:rsid w:val="00E7081B"/>
    <w:pPr>
      <w:numPr>
        <w:numId w:val="15"/>
      </w:numPr>
      <w:tabs>
        <w:tab w:val="clear" w:pos="1622"/>
      </w:tabs>
    </w:pPr>
    <w:rPr>
      <w:sz w:val="22"/>
      <w:lang w:val="en-GB"/>
    </w:rPr>
  </w:style>
  <w:style w:type="character" w:customStyle="1" w:styleId="ComeBackCharChar">
    <w:name w:val="ComeBack Char Char"/>
    <w:link w:val="ComeBack"/>
    <w:rsid w:val="00E7081B"/>
    <w:rPr>
      <w:rFonts w:ascii="Arial" w:eastAsia="MS Mincho" w:hAnsi="Arial" w:cstheme="minorBidi"/>
      <w:sz w:val="22"/>
      <w:szCs w:val="24"/>
      <w:lang w:val="en-GB" w:eastAsia="en-GB"/>
    </w:rPr>
  </w:style>
  <w:style w:type="character" w:customStyle="1" w:styleId="B1Char">
    <w:name w:val="B1 Char"/>
    <w:rsid w:val="00E7081B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E7081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7081B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rsid w:val="00E7081B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7081B"/>
  </w:style>
  <w:style w:type="character" w:customStyle="1" w:styleId="jpsentence1">
    <w:name w:val="jp_sentence1"/>
    <w:rsid w:val="00E7081B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paragraph" w:customStyle="1" w:styleId="IEEEParagraph">
    <w:name w:val="IEEE Paragraph"/>
    <w:basedOn w:val="Normal"/>
    <w:link w:val="IEEEParagraphChar"/>
    <w:rsid w:val="00E7081B"/>
    <w:pPr>
      <w:snapToGrid w:val="0"/>
      <w:ind w:firstLine="216"/>
    </w:pPr>
    <w:rPr>
      <w:rFonts w:ascii="Arial" w:hAnsi="Arial"/>
      <w:color w:val="0000FF"/>
      <w:szCs w:val="24"/>
      <w:lang w:val="en-AU"/>
    </w:rPr>
  </w:style>
  <w:style w:type="character" w:customStyle="1" w:styleId="IEEEParagraphChar">
    <w:name w:val="IEEE Paragraph Char"/>
    <w:link w:val="IEEEParagraph"/>
    <w:rsid w:val="00E7081B"/>
    <w:rPr>
      <w:rFonts w:ascii="Arial" w:eastAsiaTheme="minorHAnsi" w:hAnsi="Arial" w:cstheme="minorBidi"/>
      <w:color w:val="0000FF"/>
      <w:sz w:val="22"/>
      <w:szCs w:val="24"/>
      <w:lang w:val="en-AU"/>
    </w:rPr>
  </w:style>
  <w:style w:type="character" w:customStyle="1" w:styleId="maintextChar">
    <w:name w:val="main text Char"/>
    <w:link w:val="maintext"/>
    <w:locked/>
    <w:rsid w:val="00E7081B"/>
    <w:rPr>
      <w:rFonts w:ascii="Malgun Gothic" w:eastAsia="Malgun Gothic" w:hAnsi="Malgun Gothic"/>
    </w:rPr>
  </w:style>
  <w:style w:type="paragraph" w:customStyle="1" w:styleId="maintext">
    <w:name w:val="main text"/>
    <w:basedOn w:val="Normal"/>
    <w:link w:val="maintextChar"/>
    <w:qFormat/>
    <w:rsid w:val="00E7081B"/>
    <w:pPr>
      <w:spacing w:before="60" w:after="60" w:line="288" w:lineRule="auto"/>
      <w:ind w:firstLine="200"/>
    </w:pPr>
    <w:rPr>
      <w:rFonts w:ascii="Malgun Gothic" w:eastAsia="Malgun Gothic" w:hAnsi="Malgun Gothic"/>
      <w:sz w:val="20"/>
    </w:rPr>
  </w:style>
  <w:style w:type="character" w:customStyle="1" w:styleId="TACChar">
    <w:name w:val="TAC Char"/>
    <w:link w:val="TAC"/>
    <w:locked/>
    <w:rsid w:val="00E7081B"/>
    <w:rPr>
      <w:rFonts w:ascii="Arial" w:eastAsia="Times New Roman" w:hAnsi="Arial"/>
      <w:sz w:val="18"/>
      <w:lang w:val="en-GB"/>
    </w:rPr>
  </w:style>
  <w:style w:type="paragraph" w:styleId="TableofFigures">
    <w:name w:val="table of figures"/>
    <w:basedOn w:val="Normal"/>
    <w:next w:val="Normal"/>
    <w:link w:val="TableofFiguresChar"/>
    <w:uiPriority w:val="99"/>
    <w:unhideWhenUsed/>
    <w:rsid w:val="00E7081B"/>
    <w:pPr>
      <w:spacing w:before="60" w:after="60"/>
    </w:pPr>
    <w:rPr>
      <w:b/>
      <w:i/>
    </w:rPr>
  </w:style>
  <w:style w:type="character" w:customStyle="1" w:styleId="TableofFiguresChar">
    <w:name w:val="Table of Figures Char"/>
    <w:link w:val="TableofFigures"/>
    <w:uiPriority w:val="99"/>
    <w:rsid w:val="00E7081B"/>
    <w:rPr>
      <w:rFonts w:asciiTheme="minorHAnsi" w:eastAsiaTheme="minorHAnsi" w:hAnsiTheme="minorHAnsi" w:cstheme="minorBidi"/>
      <w:b/>
      <w:i/>
      <w:sz w:val="22"/>
      <w:szCs w:val="22"/>
      <w:lang w:val="en-US"/>
    </w:rPr>
  </w:style>
  <w:style w:type="paragraph" w:customStyle="1" w:styleId="LGTdoc">
    <w:name w:val="LGTdoc_본문"/>
    <w:basedOn w:val="Normal"/>
    <w:rsid w:val="00E7081B"/>
    <w:pPr>
      <w:snapToGrid w:val="0"/>
      <w:spacing w:afterLines="50" w:line="264" w:lineRule="auto"/>
    </w:pPr>
    <w:rPr>
      <w:rFonts w:eastAsia="Batang"/>
      <w:szCs w:val="24"/>
      <w:lang w:eastAsia="ko-KR"/>
    </w:rPr>
  </w:style>
  <w:style w:type="paragraph" w:customStyle="1" w:styleId="Text0">
    <w:name w:val="Text"/>
    <w:aliases w:val="no after,T,Text HMappIEEEnc,Text IEEEappHMrj,Text HMappIEEEn"/>
    <w:basedOn w:val="BodyText"/>
    <w:link w:val="Text1"/>
    <w:qFormat/>
    <w:rsid w:val="00E7081B"/>
    <w:pPr>
      <w:spacing w:after="120"/>
    </w:pPr>
    <w:rPr>
      <w:rFonts w:ascii="Times" w:hAnsi="Times"/>
      <w:szCs w:val="24"/>
    </w:rPr>
  </w:style>
  <w:style w:type="character" w:customStyle="1" w:styleId="Text1">
    <w:name w:val="Text 字符"/>
    <w:link w:val="Text0"/>
    <w:rsid w:val="00E7081B"/>
    <w:rPr>
      <w:rFonts w:ascii="Times" w:eastAsiaTheme="minorHAnsi" w:hAnsi="Times" w:cstheme="minorBidi"/>
      <w:sz w:val="22"/>
      <w:szCs w:val="24"/>
      <w:lang w:val="en-US"/>
    </w:rPr>
  </w:style>
  <w:style w:type="paragraph" w:customStyle="1" w:styleId="Observation">
    <w:name w:val="Observation"/>
    <w:basedOn w:val="Normal"/>
    <w:link w:val="ObservationChar"/>
    <w:qFormat/>
    <w:rsid w:val="00D6396E"/>
    <w:pPr>
      <w:tabs>
        <w:tab w:val="left" w:pos="1354"/>
      </w:tabs>
      <w:overflowPunct w:val="0"/>
      <w:autoSpaceDE w:val="0"/>
      <w:autoSpaceDN w:val="0"/>
      <w:adjustRightInd w:val="0"/>
      <w:spacing w:before="120" w:after="120" w:line="240" w:lineRule="auto"/>
      <w:ind w:left="1354" w:hanging="1354"/>
      <w:jc w:val="both"/>
      <w:textAlignment w:val="baseline"/>
    </w:pPr>
    <w:rPr>
      <w:rFonts w:ascii="Times New Roman" w:eastAsia="MS Mincho" w:hAnsi="Times New Roman"/>
      <w:b/>
      <w:i/>
      <w:sz w:val="20"/>
      <w:lang w:eastAsia="ja-JP"/>
    </w:rPr>
  </w:style>
  <w:style w:type="character" w:customStyle="1" w:styleId="ObservationChar">
    <w:name w:val="Observation Char"/>
    <w:basedOn w:val="DefaultParagraphFont"/>
    <w:link w:val="Observation"/>
    <w:rsid w:val="00D6396E"/>
    <w:rPr>
      <w:rFonts w:ascii="Times New Roman" w:eastAsia="MS Mincho" w:hAnsi="Times New Roman"/>
      <w:b/>
      <w:i/>
      <w:lang w:val="en-US" w:eastAsia="ja-JP"/>
    </w:rPr>
  </w:style>
  <w:style w:type="paragraph" w:customStyle="1" w:styleId="References">
    <w:name w:val="References"/>
    <w:basedOn w:val="Normal"/>
    <w:rsid w:val="003C1DF1"/>
    <w:pPr>
      <w:numPr>
        <w:ilvl w:val="2"/>
        <w:numId w:val="39"/>
      </w:numPr>
      <w:spacing w:line="240" w:lineRule="auto"/>
    </w:pPr>
    <w:rPr>
      <w:rFonts w:ascii="Times New Roman" w:eastAsia="Times New Roman" w:hAnsi="Times New Roman"/>
      <w:sz w:val="20"/>
      <w:szCs w:val="24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496068"/>
    <w:rPr>
      <w:rFonts w:ascii="Arial" w:eastAsiaTheme="minorHAnsi" w:hAnsi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96068"/>
    <w:rPr>
      <w:rFonts w:ascii="Arial" w:eastAsiaTheme="minorHAnsi" w:hAnsi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496068"/>
    <w:rPr>
      <w:rFonts w:ascii="Arial" w:eastAsiaTheme="minorHAnsi" w:hAnsi="Arial"/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496068"/>
    <w:rPr>
      <w:rFonts w:ascii="Arial" w:eastAsiaTheme="minorHAnsi" w:hAnsi="Arial" w:cs="Arial"/>
      <w:sz w:val="22"/>
    </w:rPr>
  </w:style>
  <w:style w:type="character" w:customStyle="1" w:styleId="Heading7Char">
    <w:name w:val="Heading 7 Char"/>
    <w:basedOn w:val="DefaultParagraphFont"/>
    <w:link w:val="Heading7"/>
    <w:rsid w:val="00496068"/>
    <w:rPr>
      <w:rFonts w:ascii="Arial" w:eastAsiaTheme="minorHAnsi" w:hAnsi="Arial" w:cs="Arial"/>
      <w:sz w:val="22"/>
    </w:rPr>
  </w:style>
  <w:style w:type="character" w:customStyle="1" w:styleId="Heading8Char">
    <w:name w:val="Heading 8 Char"/>
    <w:basedOn w:val="DefaultParagraphFont"/>
    <w:link w:val="Heading8"/>
    <w:rsid w:val="00496068"/>
    <w:rPr>
      <w:rFonts w:ascii="Arial" w:eastAsiaTheme="minorHAnsi" w:hAnsi="Arial" w:cs="Arial"/>
      <w:sz w:val="22"/>
    </w:rPr>
  </w:style>
  <w:style w:type="character" w:customStyle="1" w:styleId="Heading9Char">
    <w:name w:val="Heading 9 Char"/>
    <w:basedOn w:val="DefaultParagraphFont"/>
    <w:link w:val="Heading9"/>
    <w:rsid w:val="00496068"/>
    <w:rPr>
      <w:rFonts w:ascii="Arial" w:eastAsiaTheme="minorHAnsi" w:hAnsi="Arial" w:cs="Arial"/>
      <w:sz w:val="22"/>
    </w:rPr>
  </w:style>
  <w:style w:type="paragraph" w:customStyle="1" w:styleId="ListParagraph4">
    <w:name w:val="List Paragraph4"/>
    <w:basedOn w:val="Normal"/>
    <w:qFormat/>
    <w:rsid w:val="00894B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2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8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76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6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15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1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47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08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9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8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0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77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47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57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2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1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6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46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1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7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3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53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56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9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0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0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4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34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95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64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4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0475F-6726-4DF8-B967-78C1D6822727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C1FAE17-F902-4A04-868A-ED06CAB226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D44D983-D417-46FF-BAC0-205A1516DD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9B4551-C843-4B66-8F14-C532A4DEF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1248</Words>
  <Characters>6451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7684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/>
  <dc:description/>
  <cp:lastModifiedBy>Haghighat, Afshin</cp:lastModifiedBy>
  <cp:revision>20</cp:revision>
  <dcterms:created xsi:type="dcterms:W3CDTF">2017-03-24T21:14:00Z</dcterms:created>
  <dcterms:modified xsi:type="dcterms:W3CDTF">2018-05-11T18:49:00Z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</Properties>
</file>